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B43" w:rsidRDefault="005754FC" w:rsidP="00B71B43">
      <w:pPr>
        <w:pStyle w:val="Heading1"/>
        <w:jc w:val="center"/>
        <w:rPr>
          <w:rFonts w:ascii="Calibri" w:hAnsi="Calibri"/>
          <w:sz w:val="40"/>
          <w:szCs w:val="40"/>
          <w:lang w:val="en-NZ"/>
        </w:rPr>
      </w:pPr>
      <w:bookmarkStart w:id="0" w:name="_GoBack"/>
      <w:bookmarkEnd w:id="0"/>
      <w:r w:rsidRPr="000E482E">
        <w:rPr>
          <w:rFonts w:ascii="Calibri" w:hAnsi="Calibri"/>
          <w:sz w:val="40"/>
          <w:szCs w:val="40"/>
          <w:lang w:val="en-NZ"/>
        </w:rPr>
        <w:t xml:space="preserve">Module One: </w:t>
      </w:r>
      <w:r w:rsidR="00B71B43" w:rsidRPr="000E482E">
        <w:rPr>
          <w:rFonts w:ascii="Calibri" w:hAnsi="Calibri"/>
          <w:sz w:val="40"/>
          <w:szCs w:val="40"/>
          <w:lang w:val="en-NZ"/>
        </w:rPr>
        <w:t>New Zealand School Leadership Contexts</w:t>
      </w:r>
    </w:p>
    <w:p w:rsidR="000E482E" w:rsidRPr="000E482E" w:rsidRDefault="000E482E" w:rsidP="00B71B43">
      <w:pPr>
        <w:pStyle w:val="Heading1"/>
        <w:jc w:val="center"/>
        <w:rPr>
          <w:rFonts w:ascii="Calibri" w:hAnsi="Calibri"/>
          <w:sz w:val="36"/>
          <w:szCs w:val="36"/>
          <w:lang w:val="en-NZ"/>
        </w:rPr>
      </w:pPr>
      <w:r>
        <w:rPr>
          <w:rFonts w:ascii="Calibri" w:hAnsi="Calibri"/>
          <w:sz w:val="36"/>
          <w:szCs w:val="36"/>
          <w:lang w:val="en-NZ"/>
        </w:rPr>
        <w:t>Transforming Our Appreciation of School Contexts</w:t>
      </w:r>
    </w:p>
    <w:p w:rsidR="00B71B43" w:rsidRPr="00B71B43" w:rsidRDefault="00B71B43" w:rsidP="00B71B43">
      <w:pPr>
        <w:ind w:left="720"/>
        <w:rPr>
          <w:rFonts w:ascii="Calibri" w:hAnsi="Calibri"/>
        </w:rPr>
      </w:pPr>
    </w:p>
    <w:p w:rsidR="00B71B43" w:rsidRDefault="00B71B43" w:rsidP="00B71B43">
      <w:pPr>
        <w:pBdr>
          <w:top w:val="single" w:sz="4" w:space="1" w:color="auto"/>
          <w:left w:val="single" w:sz="4" w:space="4" w:color="auto"/>
          <w:bottom w:val="single" w:sz="4" w:space="1" w:color="auto"/>
          <w:right w:val="single" w:sz="4" w:space="4" w:color="auto"/>
        </w:pBdr>
        <w:shd w:val="clear" w:color="auto" w:fill="FABF8F"/>
        <w:ind w:left="360"/>
        <w:rPr>
          <w:rFonts w:ascii="Calibri" w:hAnsi="Calibri"/>
        </w:rPr>
      </w:pPr>
      <w:r w:rsidRPr="009E134D">
        <w:rPr>
          <w:rFonts w:ascii="Calibri" w:hAnsi="Calibri"/>
        </w:rPr>
        <w:t xml:space="preserve">This online </w:t>
      </w:r>
      <w:r w:rsidR="009E134D" w:rsidRPr="009E134D">
        <w:rPr>
          <w:rFonts w:ascii="Calibri" w:hAnsi="Calibri"/>
        </w:rPr>
        <w:t>theme</w:t>
      </w:r>
      <w:r w:rsidRPr="009E134D">
        <w:rPr>
          <w:rFonts w:ascii="Calibri" w:hAnsi="Calibri"/>
        </w:rPr>
        <w:t xml:space="preserve"> explore</w:t>
      </w:r>
      <w:r w:rsidR="009E134D" w:rsidRPr="009E134D">
        <w:rPr>
          <w:rFonts w:ascii="Calibri" w:hAnsi="Calibri"/>
        </w:rPr>
        <w:t>s</w:t>
      </w:r>
      <w:r w:rsidRPr="009E134D">
        <w:rPr>
          <w:rFonts w:ascii="Calibri" w:hAnsi="Calibri"/>
        </w:rPr>
        <w:t>;</w:t>
      </w:r>
    </w:p>
    <w:p w:rsidR="009E134D" w:rsidRPr="009E134D" w:rsidRDefault="009E134D" w:rsidP="00B71B43">
      <w:pPr>
        <w:pBdr>
          <w:top w:val="single" w:sz="4" w:space="1" w:color="auto"/>
          <w:left w:val="single" w:sz="4" w:space="4" w:color="auto"/>
          <w:bottom w:val="single" w:sz="4" w:space="1" w:color="auto"/>
          <w:right w:val="single" w:sz="4" w:space="4" w:color="auto"/>
        </w:pBdr>
        <w:shd w:val="clear" w:color="auto" w:fill="FABF8F"/>
        <w:ind w:left="360"/>
        <w:rPr>
          <w:rFonts w:ascii="Calibri" w:hAnsi="Calibri"/>
        </w:rPr>
      </w:pPr>
    </w:p>
    <w:p w:rsidR="009E134D" w:rsidRDefault="009E134D" w:rsidP="009E134D">
      <w:pPr>
        <w:pBdr>
          <w:top w:val="single" w:sz="4" w:space="1" w:color="auto"/>
          <w:left w:val="single" w:sz="4" w:space="4" w:color="auto"/>
          <w:bottom w:val="single" w:sz="4" w:space="1" w:color="auto"/>
          <w:right w:val="single" w:sz="4" w:space="4" w:color="auto"/>
        </w:pBdr>
        <w:shd w:val="clear" w:color="auto" w:fill="FABF8F"/>
        <w:spacing w:line="276" w:lineRule="auto"/>
        <w:ind w:left="360"/>
        <w:contextualSpacing/>
        <w:rPr>
          <w:rFonts w:ascii="Calibri" w:hAnsi="Calibri"/>
        </w:rPr>
      </w:pPr>
      <w:r>
        <w:rPr>
          <w:rFonts w:ascii="Calibri" w:hAnsi="Calibri"/>
        </w:rPr>
        <w:t xml:space="preserve"> New Zealand educational contexts and their impact on the principal’s roles;</w:t>
      </w:r>
    </w:p>
    <w:p w:rsidR="009E134D" w:rsidRDefault="009E134D" w:rsidP="009E134D">
      <w:pPr>
        <w:pBdr>
          <w:top w:val="single" w:sz="4" w:space="1" w:color="auto"/>
          <w:left w:val="single" w:sz="4" w:space="4" w:color="auto"/>
          <w:bottom w:val="single" w:sz="4" w:space="1" w:color="auto"/>
          <w:right w:val="single" w:sz="4" w:space="4" w:color="auto"/>
        </w:pBdr>
        <w:shd w:val="clear" w:color="auto" w:fill="FABF8F"/>
        <w:spacing w:line="276" w:lineRule="auto"/>
        <w:ind w:left="360"/>
        <w:contextualSpacing/>
        <w:rPr>
          <w:rFonts w:ascii="Calibri" w:hAnsi="Calibri"/>
        </w:rPr>
      </w:pPr>
      <w:r>
        <w:rPr>
          <w:rFonts w:ascii="Calibri" w:hAnsi="Calibri"/>
        </w:rPr>
        <w:t>Strands within this theme include;</w:t>
      </w:r>
    </w:p>
    <w:p w:rsidR="009E134D" w:rsidRDefault="00B71B43" w:rsidP="00B71B43">
      <w:pPr>
        <w:numPr>
          <w:ilvl w:val="0"/>
          <w:numId w:val="1"/>
        </w:numPr>
        <w:pBdr>
          <w:top w:val="single" w:sz="4" w:space="1" w:color="auto"/>
          <w:left w:val="single" w:sz="4" w:space="4" w:color="auto"/>
          <w:bottom w:val="single" w:sz="4" w:space="1" w:color="auto"/>
          <w:right w:val="single" w:sz="4" w:space="4" w:color="auto"/>
        </w:pBdr>
        <w:shd w:val="clear" w:color="auto" w:fill="FABF8F"/>
        <w:spacing w:line="276" w:lineRule="auto"/>
        <w:contextualSpacing/>
        <w:rPr>
          <w:rFonts w:ascii="Calibri" w:hAnsi="Calibri"/>
        </w:rPr>
      </w:pPr>
      <w:r w:rsidRPr="009E134D">
        <w:rPr>
          <w:rFonts w:ascii="Calibri" w:hAnsi="Calibri"/>
        </w:rPr>
        <w:t xml:space="preserve">The </w:t>
      </w:r>
      <w:r w:rsidR="009E134D">
        <w:rPr>
          <w:rFonts w:ascii="Calibri" w:hAnsi="Calibri"/>
        </w:rPr>
        <w:t>diversity</w:t>
      </w:r>
      <w:r w:rsidRPr="009E134D">
        <w:rPr>
          <w:rFonts w:ascii="Calibri" w:hAnsi="Calibri"/>
        </w:rPr>
        <w:t xml:space="preserve"> of New Zealand School Contexts</w:t>
      </w:r>
    </w:p>
    <w:p w:rsidR="005754FC" w:rsidRDefault="005754FC" w:rsidP="00B71B43">
      <w:pPr>
        <w:numPr>
          <w:ilvl w:val="0"/>
          <w:numId w:val="1"/>
        </w:numPr>
        <w:pBdr>
          <w:top w:val="single" w:sz="4" w:space="1" w:color="auto"/>
          <w:left w:val="single" w:sz="4" w:space="4" w:color="auto"/>
          <w:bottom w:val="single" w:sz="4" w:space="1" w:color="auto"/>
          <w:right w:val="single" w:sz="4" w:space="4" w:color="auto"/>
        </w:pBdr>
        <w:shd w:val="clear" w:color="auto" w:fill="FABF8F"/>
        <w:spacing w:line="276" w:lineRule="auto"/>
        <w:contextualSpacing/>
        <w:rPr>
          <w:rFonts w:ascii="Calibri" w:hAnsi="Calibri"/>
        </w:rPr>
      </w:pPr>
      <w:r>
        <w:rPr>
          <w:rFonts w:ascii="Calibri" w:hAnsi="Calibri"/>
        </w:rPr>
        <w:t xml:space="preserve">The </w:t>
      </w:r>
      <w:r w:rsidR="00B71B43" w:rsidRPr="009E134D">
        <w:rPr>
          <w:rFonts w:ascii="Calibri" w:hAnsi="Calibri"/>
        </w:rPr>
        <w:t>cultural contexts</w:t>
      </w:r>
      <w:r>
        <w:rPr>
          <w:rFonts w:ascii="Calibri" w:hAnsi="Calibri"/>
        </w:rPr>
        <w:t xml:space="preserve"> of our schools evolving around and through our bi-cultural heritage and increasingly multi-cultural future</w:t>
      </w:r>
    </w:p>
    <w:p w:rsidR="00B71B43" w:rsidRPr="009E134D" w:rsidRDefault="005754FC" w:rsidP="00B71B43">
      <w:pPr>
        <w:numPr>
          <w:ilvl w:val="0"/>
          <w:numId w:val="1"/>
        </w:numPr>
        <w:pBdr>
          <w:top w:val="single" w:sz="4" w:space="1" w:color="auto"/>
          <w:left w:val="single" w:sz="4" w:space="4" w:color="auto"/>
          <w:bottom w:val="single" w:sz="4" w:space="1" w:color="auto"/>
          <w:right w:val="single" w:sz="4" w:space="4" w:color="auto"/>
        </w:pBdr>
        <w:shd w:val="clear" w:color="auto" w:fill="FABF8F"/>
        <w:spacing w:line="276" w:lineRule="auto"/>
        <w:contextualSpacing/>
        <w:rPr>
          <w:rFonts w:ascii="Calibri" w:hAnsi="Calibri"/>
        </w:rPr>
      </w:pPr>
      <w:r>
        <w:rPr>
          <w:rFonts w:ascii="Calibri" w:hAnsi="Calibri"/>
        </w:rPr>
        <w:t xml:space="preserve">Self-management </w:t>
      </w:r>
      <w:r w:rsidR="00B71B43" w:rsidRPr="009E134D">
        <w:rPr>
          <w:rFonts w:ascii="Calibri" w:hAnsi="Calibri"/>
        </w:rPr>
        <w:t>and the roles of School Boards of Trustees and Principals in their governance</w:t>
      </w:r>
      <w:r>
        <w:rPr>
          <w:rFonts w:ascii="Calibri" w:hAnsi="Calibri"/>
        </w:rPr>
        <w:t>, leadership</w:t>
      </w:r>
      <w:r w:rsidR="00B71B43" w:rsidRPr="009E134D">
        <w:rPr>
          <w:rFonts w:ascii="Calibri" w:hAnsi="Calibri"/>
        </w:rPr>
        <w:t xml:space="preserve"> and administrative capacities. </w:t>
      </w:r>
    </w:p>
    <w:p w:rsidR="005754FC" w:rsidRDefault="00B71B43" w:rsidP="00B71B43">
      <w:pPr>
        <w:numPr>
          <w:ilvl w:val="0"/>
          <w:numId w:val="1"/>
        </w:numPr>
        <w:pBdr>
          <w:top w:val="single" w:sz="4" w:space="1" w:color="auto"/>
          <w:left w:val="single" w:sz="4" w:space="4" w:color="auto"/>
          <w:bottom w:val="single" w:sz="4" w:space="1" w:color="auto"/>
          <w:right w:val="single" w:sz="4" w:space="4" w:color="auto"/>
        </w:pBdr>
        <w:shd w:val="clear" w:color="auto" w:fill="FABF8F"/>
        <w:spacing w:line="276" w:lineRule="auto"/>
        <w:contextualSpacing/>
        <w:rPr>
          <w:rFonts w:ascii="Calibri" w:hAnsi="Calibri"/>
        </w:rPr>
      </w:pPr>
      <w:r w:rsidRPr="005754FC">
        <w:rPr>
          <w:rFonts w:ascii="Calibri" w:hAnsi="Calibri"/>
        </w:rPr>
        <w:t xml:space="preserve">The skills </w:t>
      </w:r>
      <w:r w:rsidR="005754FC" w:rsidRPr="005754FC">
        <w:rPr>
          <w:rFonts w:ascii="Calibri" w:hAnsi="Calibri"/>
        </w:rPr>
        <w:t xml:space="preserve">and roles </w:t>
      </w:r>
      <w:r w:rsidRPr="005754FC">
        <w:rPr>
          <w:rFonts w:ascii="Calibri" w:hAnsi="Calibri"/>
        </w:rPr>
        <w:t xml:space="preserve">school principals apply in these contexts </w:t>
      </w:r>
    </w:p>
    <w:p w:rsidR="00B71B43" w:rsidRPr="00B71B43" w:rsidRDefault="00B71B43" w:rsidP="00B71B43">
      <w:pPr>
        <w:ind w:left="360"/>
        <w:rPr>
          <w:rFonts w:ascii="Calibri" w:hAnsi="Calibri"/>
        </w:rPr>
      </w:pPr>
    </w:p>
    <w:p w:rsidR="005754FC" w:rsidRDefault="005754FC" w:rsidP="00B71B43">
      <w:pPr>
        <w:pStyle w:val="Heading3"/>
      </w:pPr>
      <w:r>
        <w:t>Self-managed learning Module One</w:t>
      </w:r>
    </w:p>
    <w:p w:rsidR="003A3A19" w:rsidRDefault="005754FC" w:rsidP="003A3A19">
      <w:pPr>
        <w:numPr>
          <w:ilvl w:val="0"/>
          <w:numId w:val="13"/>
        </w:numPr>
        <w:rPr>
          <w:rFonts w:asciiTheme="minorHAnsi" w:hAnsiTheme="minorHAnsi"/>
          <w:sz w:val="22"/>
          <w:szCs w:val="22"/>
          <w:lang w:val="en-US"/>
        </w:rPr>
      </w:pPr>
      <w:r>
        <w:rPr>
          <w:rFonts w:asciiTheme="minorHAnsi" w:hAnsiTheme="minorHAnsi"/>
          <w:sz w:val="22"/>
          <w:szCs w:val="22"/>
          <w:lang w:val="en-US"/>
        </w:rPr>
        <w:t>Use this file to explore School Contexts</w:t>
      </w:r>
      <w:r w:rsidR="003A3A19">
        <w:rPr>
          <w:rFonts w:asciiTheme="minorHAnsi" w:hAnsiTheme="minorHAnsi"/>
          <w:sz w:val="22"/>
          <w:szCs w:val="22"/>
          <w:lang w:val="en-US"/>
        </w:rPr>
        <w:t xml:space="preserve"> by progressively working through the hyperlinks and their associated readings. Establish a filing system for School </w:t>
      </w:r>
      <w:r w:rsidR="004C5745">
        <w:rPr>
          <w:rFonts w:asciiTheme="minorHAnsi" w:hAnsiTheme="minorHAnsi"/>
          <w:sz w:val="22"/>
          <w:szCs w:val="22"/>
          <w:lang w:val="en-US"/>
        </w:rPr>
        <w:t>Leadership C</w:t>
      </w:r>
      <w:r w:rsidR="003A3A19">
        <w:rPr>
          <w:rFonts w:asciiTheme="minorHAnsi" w:hAnsiTheme="minorHAnsi"/>
          <w:sz w:val="22"/>
          <w:szCs w:val="22"/>
          <w:lang w:val="en-US"/>
        </w:rPr>
        <w:t>ontexts – make it so you can easily move it from one computer to another or store it in an internet/cloud place. Keep adding to this file through this year and into the future so you can as a principal have an easy to find store of resource links, notes, names of people and their expertise.</w:t>
      </w:r>
    </w:p>
    <w:p w:rsidR="003A3A19" w:rsidRDefault="003A3A19" w:rsidP="003A3A19">
      <w:pPr>
        <w:rPr>
          <w:rFonts w:asciiTheme="minorHAnsi" w:hAnsiTheme="minorHAnsi"/>
          <w:sz w:val="22"/>
          <w:szCs w:val="22"/>
          <w:lang w:val="en-US"/>
        </w:rPr>
      </w:pPr>
    </w:p>
    <w:p w:rsidR="003A3A19" w:rsidRDefault="003A3A19" w:rsidP="003A3A19">
      <w:pPr>
        <w:numPr>
          <w:ilvl w:val="0"/>
          <w:numId w:val="13"/>
        </w:numPr>
        <w:rPr>
          <w:rFonts w:asciiTheme="minorHAnsi" w:hAnsiTheme="minorHAnsi"/>
          <w:sz w:val="22"/>
          <w:szCs w:val="22"/>
          <w:lang w:val="en-US"/>
        </w:rPr>
      </w:pPr>
      <w:r>
        <w:rPr>
          <w:rFonts w:asciiTheme="minorHAnsi" w:hAnsiTheme="minorHAnsi"/>
          <w:sz w:val="22"/>
          <w:szCs w:val="22"/>
          <w:lang w:val="en-US"/>
        </w:rPr>
        <w:t>Complete online korero by sharing discussion with your PLG and across the NAPP 2013 cohort. We require</w:t>
      </w:r>
      <w:r w:rsidR="004C5745">
        <w:rPr>
          <w:rFonts w:asciiTheme="minorHAnsi" w:hAnsiTheme="minorHAnsi"/>
          <w:sz w:val="22"/>
          <w:szCs w:val="22"/>
          <w:lang w:val="en-US"/>
        </w:rPr>
        <w:t xml:space="preserve"> you to make at least</w:t>
      </w:r>
      <w:r>
        <w:rPr>
          <w:rFonts w:asciiTheme="minorHAnsi" w:hAnsiTheme="minorHAnsi"/>
          <w:sz w:val="22"/>
          <w:szCs w:val="22"/>
          <w:lang w:val="en-US"/>
        </w:rPr>
        <w:t xml:space="preserve"> 4 online posts</w:t>
      </w:r>
      <w:r w:rsidR="004C5745">
        <w:rPr>
          <w:rFonts w:asciiTheme="minorHAnsi" w:hAnsiTheme="minorHAnsi"/>
          <w:sz w:val="22"/>
          <w:szCs w:val="22"/>
          <w:lang w:val="en-US"/>
        </w:rPr>
        <w:t xml:space="preserve"> within korero about School Contexts</w:t>
      </w:r>
      <w:r>
        <w:rPr>
          <w:rFonts w:asciiTheme="minorHAnsi" w:hAnsiTheme="minorHAnsi"/>
          <w:sz w:val="22"/>
          <w:szCs w:val="22"/>
          <w:lang w:val="en-US"/>
        </w:rPr>
        <w:t xml:space="preserve">. </w:t>
      </w:r>
      <w:r w:rsidR="004C5745">
        <w:rPr>
          <w:rFonts w:asciiTheme="minorHAnsi" w:hAnsiTheme="minorHAnsi"/>
          <w:sz w:val="22"/>
          <w:szCs w:val="22"/>
          <w:lang w:val="en-US"/>
        </w:rPr>
        <w:t>At least t</w:t>
      </w:r>
      <w:r>
        <w:rPr>
          <w:rFonts w:asciiTheme="minorHAnsi" w:hAnsiTheme="minorHAnsi"/>
          <w:sz w:val="22"/>
          <w:szCs w:val="22"/>
          <w:lang w:val="en-US"/>
        </w:rPr>
        <w:t xml:space="preserve">wo of the four must be in your PLG discussion held in My Portfolio. Korero in the VLN provide the opportunity to share across the cohort. </w:t>
      </w:r>
    </w:p>
    <w:p w:rsidR="005754FC" w:rsidRPr="005754FC" w:rsidRDefault="005754FC" w:rsidP="005754FC">
      <w:pPr>
        <w:rPr>
          <w:rFonts w:asciiTheme="minorHAnsi" w:hAnsiTheme="minorHAnsi"/>
          <w:sz w:val="22"/>
          <w:szCs w:val="22"/>
          <w:lang w:val="en-US"/>
        </w:rPr>
      </w:pPr>
      <w:r>
        <w:rPr>
          <w:rFonts w:asciiTheme="minorHAnsi" w:hAnsiTheme="minorHAnsi"/>
          <w:sz w:val="22"/>
          <w:szCs w:val="22"/>
          <w:lang w:val="en-US"/>
        </w:rPr>
        <w:t xml:space="preserve"> </w:t>
      </w:r>
    </w:p>
    <w:p w:rsidR="00826D9F" w:rsidRPr="005754FC" w:rsidRDefault="00826D9F" w:rsidP="00B71B43">
      <w:pPr>
        <w:ind w:left="360"/>
        <w:rPr>
          <w:rFonts w:ascii="Calibri" w:hAnsi="Calibri"/>
          <w:i/>
          <w:color w:val="FF0000"/>
          <w:sz w:val="22"/>
          <w:szCs w:val="22"/>
        </w:rPr>
      </w:pPr>
    </w:p>
    <w:p w:rsidR="00B71B43" w:rsidRDefault="00B71B43" w:rsidP="00B71B43">
      <w:pPr>
        <w:ind w:left="360"/>
        <w:rPr>
          <w:rFonts w:ascii="Calibri" w:hAnsi="Calibri"/>
          <w:b/>
          <w:i/>
        </w:rPr>
      </w:pPr>
      <w:r w:rsidRPr="00B71B43">
        <w:rPr>
          <w:rFonts w:ascii="Calibri" w:hAnsi="Calibri"/>
          <w:b/>
          <w:i/>
        </w:rPr>
        <w:t xml:space="preserve">School Contexts </w:t>
      </w:r>
      <w:r w:rsidR="004C5745">
        <w:rPr>
          <w:rFonts w:ascii="Calibri" w:hAnsi="Calibri"/>
          <w:b/>
          <w:i/>
        </w:rPr>
        <w:t>Korero</w:t>
      </w:r>
    </w:p>
    <w:p w:rsidR="002A3180" w:rsidRPr="00B71B43" w:rsidRDefault="002A3180" w:rsidP="00B71B43">
      <w:pPr>
        <w:ind w:left="360"/>
        <w:rPr>
          <w:rFonts w:ascii="Calibri" w:hAnsi="Calibri"/>
          <w:b/>
          <w:i/>
        </w:rPr>
      </w:pPr>
      <w:r>
        <w:rPr>
          <w:rFonts w:ascii="Calibri" w:hAnsi="Calibri"/>
          <w:b/>
          <w:i/>
        </w:rPr>
        <w:t>Online discussion is part of the learning process and the details of the korero for this module are provided at the very end of this file.</w:t>
      </w:r>
    </w:p>
    <w:p w:rsidR="00B71B43" w:rsidRPr="00B71B43" w:rsidRDefault="00B71B43" w:rsidP="00B71B43">
      <w:pPr>
        <w:ind w:left="360"/>
        <w:rPr>
          <w:rFonts w:ascii="Calibri" w:hAnsi="Calibri"/>
        </w:rPr>
      </w:pPr>
    </w:p>
    <w:p w:rsidR="00B71B43" w:rsidRDefault="00B71B43" w:rsidP="002A3180">
      <w:pPr>
        <w:rPr>
          <w:rFonts w:ascii="Calibri" w:hAnsi="Calibri"/>
          <w:i/>
        </w:rPr>
      </w:pPr>
    </w:p>
    <w:p w:rsidR="002A3180" w:rsidRDefault="002A3180" w:rsidP="002A3180">
      <w:pPr>
        <w:rPr>
          <w:rFonts w:ascii="Calibri" w:hAnsi="Calibri"/>
          <w:i/>
        </w:rPr>
      </w:pPr>
    </w:p>
    <w:p w:rsidR="002A3180" w:rsidRPr="00B71B43" w:rsidRDefault="002A3180" w:rsidP="002A3180">
      <w:pPr>
        <w:rPr>
          <w:rFonts w:ascii="Calibri" w:hAnsi="Calibri"/>
          <w:i/>
        </w:rPr>
      </w:pPr>
    </w:p>
    <w:p w:rsidR="00B71B43" w:rsidRPr="00B71B43" w:rsidRDefault="00B71B43" w:rsidP="00B71B43">
      <w:pPr>
        <w:rPr>
          <w:rFonts w:ascii="Calibri" w:hAnsi="Calibri"/>
        </w:rPr>
      </w:pPr>
      <w:r w:rsidRPr="00B71B43">
        <w:rPr>
          <w:rFonts w:ascii="Calibri" w:hAnsi="Calibri"/>
        </w:rPr>
        <w:t xml:space="preserve">        </w:t>
      </w:r>
      <w:r w:rsidRPr="00B71B43">
        <w:rPr>
          <w:rFonts w:ascii="Calibri" w:hAnsi="Calibri"/>
        </w:rPr>
        <w:tab/>
      </w:r>
    </w:p>
    <w:p w:rsidR="00B71B43" w:rsidRPr="00B71B43" w:rsidRDefault="00B71B43" w:rsidP="00B71B43">
      <w:pPr>
        <w:ind w:left="360"/>
        <w:jc w:val="center"/>
        <w:rPr>
          <w:rFonts w:ascii="Calibri" w:hAnsi="Calibri"/>
        </w:rPr>
      </w:pPr>
      <w:r w:rsidRPr="00B71B43">
        <w:rPr>
          <w:rFonts w:ascii="Calibri" w:hAnsi="Calibri"/>
        </w:rPr>
        <w:t>*********************************</w:t>
      </w:r>
    </w:p>
    <w:p w:rsidR="00B71B43" w:rsidRDefault="00B71B43" w:rsidP="00B71B43">
      <w:pPr>
        <w:pStyle w:val="Heading2"/>
      </w:pPr>
      <w:r w:rsidRPr="00B71B43">
        <w:lastRenderedPageBreak/>
        <w:t xml:space="preserve">The Range of New Zealand School </w:t>
      </w:r>
      <w:r w:rsidR="006A63E0">
        <w:t xml:space="preserve">Leadership </w:t>
      </w:r>
      <w:r w:rsidRPr="00B71B43">
        <w:t xml:space="preserve">Contexts </w:t>
      </w:r>
    </w:p>
    <w:p w:rsidR="00F96E93" w:rsidRDefault="00F96E93" w:rsidP="00F96E93">
      <w:pPr>
        <w:rPr>
          <w:rFonts w:ascii="Calibri" w:hAnsi="Calibri"/>
        </w:rPr>
      </w:pPr>
      <w:r w:rsidRPr="00B71B43">
        <w:rPr>
          <w:rFonts w:ascii="Calibri" w:hAnsi="Calibri"/>
        </w:rPr>
        <w:t>Principals lead in many different contexts. These include a diverse range of cultural, geographical, educational and socio-economic contexts</w:t>
      </w:r>
      <w:r>
        <w:rPr>
          <w:rFonts w:ascii="Calibri" w:hAnsi="Calibri"/>
        </w:rPr>
        <w:t>.</w:t>
      </w:r>
    </w:p>
    <w:p w:rsidR="00F96E93" w:rsidRPr="00F96E93" w:rsidRDefault="00F96E93" w:rsidP="00F96E93">
      <w:pPr>
        <w:rPr>
          <w:lang w:val="en-US"/>
        </w:rPr>
      </w:pPr>
    </w:p>
    <w:p w:rsidR="00B71B43" w:rsidRDefault="00B71B43" w:rsidP="00B71B43">
      <w:pPr>
        <w:ind w:left="720"/>
        <w:rPr>
          <w:rFonts w:ascii="Calibri" w:hAnsi="Calibri"/>
        </w:rPr>
      </w:pPr>
      <w:r w:rsidRPr="00B71B43">
        <w:rPr>
          <w:rFonts w:ascii="Calibri" w:hAnsi="Calibri"/>
        </w:rPr>
        <w:t xml:space="preserve">Although compared with many OECD countries we have a small education system </w:t>
      </w:r>
      <w:hyperlink r:id="rId8" w:history="1">
        <w:r w:rsidRPr="00B71B43">
          <w:rPr>
            <w:rStyle w:val="Hyperlink"/>
            <w:rFonts w:ascii="Calibri" w:eastAsia="Calibri" w:hAnsi="Calibri"/>
          </w:rPr>
          <w:t>our 2559 schools</w:t>
        </w:r>
      </w:hyperlink>
      <w:r w:rsidRPr="00B71B43">
        <w:rPr>
          <w:rFonts w:ascii="Calibri" w:hAnsi="Calibri"/>
        </w:rPr>
        <w:t xml:space="preserve"> vary greatly. (Checkout the </w:t>
      </w:r>
      <w:r w:rsidR="00F96E93">
        <w:rPr>
          <w:rFonts w:ascii="Calibri" w:hAnsi="Calibri"/>
        </w:rPr>
        <w:t>Multi-dimensional pivot</w:t>
      </w:r>
      <w:r w:rsidRPr="00B71B43">
        <w:rPr>
          <w:rFonts w:ascii="Calibri" w:hAnsi="Calibri"/>
        </w:rPr>
        <w:t xml:space="preserve"> table</w:t>
      </w:r>
      <w:r w:rsidR="00F96E93">
        <w:rPr>
          <w:rFonts w:ascii="Calibri" w:hAnsi="Calibri"/>
        </w:rPr>
        <w:t>s</w:t>
      </w:r>
      <w:r w:rsidRPr="00B71B43">
        <w:rPr>
          <w:rFonts w:ascii="Calibri" w:hAnsi="Calibri"/>
        </w:rPr>
        <w:t xml:space="preserve"> </w:t>
      </w:r>
      <w:r w:rsidR="00F96E93">
        <w:rPr>
          <w:rFonts w:ascii="Calibri" w:hAnsi="Calibri"/>
        </w:rPr>
        <w:t>further down the page</w:t>
      </w:r>
      <w:r w:rsidRPr="00B71B43">
        <w:rPr>
          <w:rFonts w:ascii="Calibri" w:hAnsi="Calibri"/>
        </w:rPr>
        <w:t xml:space="preserve">) </w:t>
      </w:r>
    </w:p>
    <w:p w:rsidR="00570AFD" w:rsidRDefault="00570AFD" w:rsidP="00B71B43">
      <w:pPr>
        <w:ind w:left="720"/>
        <w:rPr>
          <w:rFonts w:ascii="Calibri" w:hAnsi="Calibri"/>
        </w:rPr>
      </w:pPr>
    </w:p>
    <w:p w:rsidR="00570AFD" w:rsidRDefault="00570AFD" w:rsidP="00B71B43">
      <w:pPr>
        <w:ind w:left="720"/>
        <w:rPr>
          <w:rFonts w:ascii="Calibri" w:hAnsi="Calibri"/>
        </w:rPr>
      </w:pPr>
      <w:r>
        <w:rPr>
          <w:rFonts w:ascii="Calibri" w:hAnsi="Calibri"/>
        </w:rPr>
        <w:t>The New Zealand wide education picture can be further understood using data</w:t>
      </w:r>
      <w:r w:rsidR="00F96E93">
        <w:rPr>
          <w:rFonts w:ascii="Calibri" w:hAnsi="Calibri"/>
        </w:rPr>
        <w:t xml:space="preserve"> and publications</w:t>
      </w:r>
      <w:r>
        <w:rPr>
          <w:rFonts w:ascii="Calibri" w:hAnsi="Calibri"/>
        </w:rPr>
        <w:t xml:space="preserve"> from  </w:t>
      </w:r>
      <w:hyperlink r:id="rId9" w:history="1">
        <w:r w:rsidRPr="00570AFD">
          <w:rPr>
            <w:rStyle w:val="Hyperlink"/>
            <w:rFonts w:ascii="Calibri" w:hAnsi="Calibri"/>
          </w:rPr>
          <w:t>Education Counts</w:t>
        </w:r>
      </w:hyperlink>
      <w:r w:rsidR="00F96E93">
        <w:rPr>
          <w:rFonts w:ascii="Calibri" w:hAnsi="Calibri"/>
        </w:rPr>
        <w:t xml:space="preserve"> as and when required</w:t>
      </w:r>
      <w:r>
        <w:rPr>
          <w:rFonts w:ascii="Calibri" w:hAnsi="Calibri"/>
        </w:rPr>
        <w:t>.</w:t>
      </w:r>
    </w:p>
    <w:p w:rsidR="0073436E" w:rsidRDefault="00570AFD" w:rsidP="00B71B43">
      <w:pPr>
        <w:ind w:left="720"/>
        <w:rPr>
          <w:rFonts w:ascii="Calibri" w:hAnsi="Calibri"/>
        </w:rPr>
      </w:pPr>
      <w:r>
        <w:rPr>
          <w:rFonts w:ascii="Calibri" w:hAnsi="Calibri"/>
        </w:rPr>
        <w:t xml:space="preserve">e.g. </w:t>
      </w:r>
      <w:hyperlink r:id="rId10" w:history="1">
        <w:r w:rsidRPr="00570AFD">
          <w:rPr>
            <w:rStyle w:val="Hyperlink"/>
            <w:rFonts w:ascii="Calibri" w:hAnsi="Calibri"/>
          </w:rPr>
          <w:t>Ka Hikitia goals and progress towards those goals</w:t>
        </w:r>
      </w:hyperlink>
      <w:r>
        <w:rPr>
          <w:rFonts w:ascii="Calibri" w:hAnsi="Calibri"/>
        </w:rPr>
        <w:t xml:space="preserve"> ; </w:t>
      </w:r>
      <w:hyperlink r:id="rId11" w:history="1">
        <w:r w:rsidRPr="00570AFD">
          <w:rPr>
            <w:rStyle w:val="Hyperlink"/>
            <w:rFonts w:ascii="Calibri" w:hAnsi="Calibri"/>
          </w:rPr>
          <w:t>Maori Education</w:t>
        </w:r>
      </w:hyperlink>
      <w:r>
        <w:rPr>
          <w:rFonts w:ascii="Calibri" w:hAnsi="Calibri"/>
        </w:rPr>
        <w:t xml:space="preserve"> ; </w:t>
      </w:r>
      <w:hyperlink r:id="rId12" w:history="1">
        <w:r w:rsidRPr="00570AFD">
          <w:rPr>
            <w:rStyle w:val="Hyperlink"/>
            <w:rFonts w:ascii="Calibri" w:hAnsi="Calibri"/>
          </w:rPr>
          <w:t>Pasifika</w:t>
        </w:r>
      </w:hyperlink>
      <w:r>
        <w:rPr>
          <w:rFonts w:ascii="Calibri" w:hAnsi="Calibri"/>
        </w:rPr>
        <w:t xml:space="preserve">; </w:t>
      </w:r>
      <w:hyperlink r:id="rId13" w:history="1">
        <w:r w:rsidRPr="00570AFD">
          <w:rPr>
            <w:rStyle w:val="Hyperlink"/>
            <w:rFonts w:ascii="Calibri" w:hAnsi="Calibri"/>
          </w:rPr>
          <w:t>Research;</w:t>
        </w:r>
      </w:hyperlink>
      <w:r>
        <w:rPr>
          <w:rFonts w:ascii="Calibri" w:hAnsi="Calibri"/>
        </w:rPr>
        <w:t xml:space="preserve"> </w:t>
      </w:r>
      <w:hyperlink r:id="rId14" w:history="1">
        <w:r w:rsidRPr="00570AFD">
          <w:rPr>
            <w:rStyle w:val="Hyperlink"/>
            <w:rFonts w:ascii="Calibri" w:hAnsi="Calibri"/>
          </w:rPr>
          <w:t>Best Evidence Synthesis</w:t>
        </w:r>
      </w:hyperlink>
      <w:r>
        <w:rPr>
          <w:rFonts w:ascii="Calibri" w:hAnsi="Calibri"/>
        </w:rPr>
        <w:t xml:space="preserve">; </w:t>
      </w:r>
    </w:p>
    <w:p w:rsidR="0073436E" w:rsidRDefault="0073436E" w:rsidP="00B71B43">
      <w:pPr>
        <w:ind w:left="720"/>
        <w:rPr>
          <w:rFonts w:ascii="Calibri" w:hAnsi="Calibri"/>
        </w:rPr>
      </w:pPr>
    </w:p>
    <w:p w:rsidR="0085262F" w:rsidRDefault="0073436E" w:rsidP="00B71B43">
      <w:pPr>
        <w:ind w:left="720"/>
        <w:rPr>
          <w:rFonts w:ascii="Calibri" w:hAnsi="Calibri"/>
        </w:rPr>
      </w:pPr>
      <w:r>
        <w:rPr>
          <w:rFonts w:ascii="Calibri" w:hAnsi="Calibri"/>
        </w:rPr>
        <w:t xml:space="preserve">The Best Evidence Synthesis series </w:t>
      </w:r>
      <w:r w:rsidR="0085262F">
        <w:rPr>
          <w:rFonts w:ascii="Calibri" w:hAnsi="Calibri"/>
        </w:rPr>
        <w:t>includes</w:t>
      </w:r>
      <w:r w:rsidR="00E640AA">
        <w:rPr>
          <w:rFonts w:ascii="Calibri" w:hAnsi="Calibri"/>
        </w:rPr>
        <w:t xml:space="preserve"> focus on</w:t>
      </w:r>
      <w:r>
        <w:rPr>
          <w:rFonts w:ascii="Calibri" w:hAnsi="Calibri"/>
        </w:rPr>
        <w:t xml:space="preserve"> School Leadership and Student Outcomes, Teacher Professional Learning and Development, Effective Pedagogy in Social Sciences and Mathematics</w:t>
      </w:r>
      <w:r w:rsidR="0085262F">
        <w:rPr>
          <w:rFonts w:ascii="Calibri" w:hAnsi="Calibri"/>
        </w:rPr>
        <w:t>.</w:t>
      </w:r>
    </w:p>
    <w:p w:rsidR="0085262F" w:rsidRDefault="0085262F" w:rsidP="00B71B43">
      <w:pPr>
        <w:ind w:left="720"/>
        <w:rPr>
          <w:rFonts w:ascii="Calibri" w:hAnsi="Calibri"/>
        </w:rPr>
      </w:pPr>
    </w:p>
    <w:p w:rsidR="00570AFD" w:rsidRDefault="0085262F" w:rsidP="00B71B43">
      <w:pPr>
        <w:ind w:left="720"/>
        <w:rPr>
          <w:rFonts w:ascii="Calibri" w:hAnsi="Calibri"/>
        </w:rPr>
      </w:pPr>
      <w:r>
        <w:rPr>
          <w:rFonts w:ascii="Calibri" w:hAnsi="Calibri"/>
        </w:rPr>
        <w:t xml:space="preserve">As we are a relatively small educational system the Ministry of Education is able to provide a country wide strategy and statement of intent. </w:t>
      </w:r>
      <w:hyperlink r:id="rId15" w:history="1">
        <w:r w:rsidRPr="0085262F">
          <w:rPr>
            <w:rStyle w:val="Hyperlink"/>
            <w:rFonts w:ascii="Calibri" w:hAnsi="Calibri"/>
          </w:rPr>
          <w:t>MOE Strategic Direction</w:t>
        </w:r>
      </w:hyperlink>
      <w:r>
        <w:rPr>
          <w:rFonts w:ascii="Calibri" w:hAnsi="Calibri"/>
        </w:rPr>
        <w:t xml:space="preserve"> – this part of the statement of intent provides us all with a</w:t>
      </w:r>
      <w:r w:rsidR="00E640AA">
        <w:rPr>
          <w:rFonts w:ascii="Calibri" w:hAnsi="Calibri"/>
        </w:rPr>
        <w:t xml:space="preserve"> clear picture of what the education system is focussing on</w:t>
      </w:r>
      <w:r>
        <w:rPr>
          <w:rFonts w:ascii="Calibri" w:hAnsi="Calibri"/>
        </w:rPr>
        <w:t xml:space="preserve">.  </w:t>
      </w:r>
      <w:r w:rsidR="0073436E">
        <w:rPr>
          <w:rFonts w:ascii="Calibri" w:hAnsi="Calibri"/>
        </w:rPr>
        <w:t xml:space="preserve">  </w:t>
      </w:r>
      <w:r w:rsidR="00570AFD">
        <w:rPr>
          <w:rFonts w:ascii="Calibri" w:hAnsi="Calibri"/>
        </w:rPr>
        <w:t xml:space="preserve">  </w:t>
      </w:r>
    </w:p>
    <w:p w:rsidR="00F96E93" w:rsidRDefault="00F96E93" w:rsidP="00B71B43">
      <w:pPr>
        <w:ind w:left="720"/>
        <w:rPr>
          <w:rFonts w:ascii="Calibri" w:hAnsi="Calibri"/>
        </w:rPr>
      </w:pPr>
    </w:p>
    <w:p w:rsidR="00F96E93" w:rsidRDefault="00F96E93" w:rsidP="00B71B43">
      <w:pPr>
        <w:pBdr>
          <w:bottom w:val="dotted" w:sz="24" w:space="1" w:color="auto"/>
        </w:pBdr>
        <w:ind w:left="720"/>
        <w:rPr>
          <w:rFonts w:ascii="Calibri" w:hAnsi="Calibri"/>
        </w:rPr>
      </w:pPr>
      <w:r>
        <w:rPr>
          <w:rFonts w:ascii="Calibri" w:hAnsi="Calibri"/>
        </w:rPr>
        <w:t>These big picture views help place your own school</w:t>
      </w:r>
      <w:r w:rsidR="00E640AA">
        <w:rPr>
          <w:rFonts w:ascii="Calibri" w:hAnsi="Calibri"/>
        </w:rPr>
        <w:t>’s actions</w:t>
      </w:r>
      <w:r>
        <w:rPr>
          <w:rFonts w:ascii="Calibri" w:hAnsi="Calibri"/>
        </w:rPr>
        <w:t xml:space="preserve"> into context and provide aspiring principals with the means to recognise the</w:t>
      </w:r>
      <w:r w:rsidR="008F2037">
        <w:rPr>
          <w:rFonts w:ascii="Calibri" w:hAnsi="Calibri"/>
        </w:rPr>
        <w:t xml:space="preserve"> focus of their </w:t>
      </w:r>
      <w:r w:rsidR="00E640AA">
        <w:rPr>
          <w:rFonts w:ascii="Calibri" w:hAnsi="Calibri"/>
        </w:rPr>
        <w:t>future</w:t>
      </w:r>
      <w:r w:rsidR="008F2037">
        <w:rPr>
          <w:rFonts w:ascii="Calibri" w:hAnsi="Calibri"/>
        </w:rPr>
        <w:t xml:space="preserve"> leadership</w:t>
      </w:r>
      <w:r w:rsidR="00E640AA">
        <w:rPr>
          <w:rFonts w:ascii="Calibri" w:hAnsi="Calibri"/>
        </w:rPr>
        <w:t xml:space="preserve"> roles</w:t>
      </w:r>
      <w:r>
        <w:rPr>
          <w:rFonts w:ascii="Calibri" w:hAnsi="Calibri"/>
        </w:rPr>
        <w:t xml:space="preserve"> in the New Zealand context.</w:t>
      </w:r>
    </w:p>
    <w:p w:rsidR="00E640AA" w:rsidRDefault="00E640AA" w:rsidP="00B71B43">
      <w:pPr>
        <w:pBdr>
          <w:bottom w:val="dotted" w:sz="24" w:space="1" w:color="auto"/>
        </w:pBdr>
        <w:ind w:left="720"/>
        <w:rPr>
          <w:rFonts w:ascii="Calibri" w:hAnsi="Calibri"/>
        </w:rPr>
      </w:pPr>
    </w:p>
    <w:p w:rsidR="00E640AA" w:rsidRDefault="00E640AA" w:rsidP="00B71B43">
      <w:pPr>
        <w:ind w:left="720"/>
        <w:rPr>
          <w:rFonts w:ascii="Calibri" w:hAnsi="Calibri"/>
        </w:rPr>
      </w:pPr>
    </w:p>
    <w:p w:rsidR="00ED6393" w:rsidRDefault="00ED6393" w:rsidP="00ED6393">
      <w:pPr>
        <w:rPr>
          <w:rFonts w:ascii="Calibri" w:hAnsi="Calibri"/>
          <w:b/>
        </w:rPr>
      </w:pPr>
      <w:r w:rsidRPr="00ED6393">
        <w:rPr>
          <w:rFonts w:ascii="Calibri" w:hAnsi="Calibri"/>
          <w:b/>
        </w:rPr>
        <w:t>School Leadership</w:t>
      </w:r>
      <w:r>
        <w:rPr>
          <w:rFonts w:ascii="Calibri" w:hAnsi="Calibri"/>
          <w:b/>
        </w:rPr>
        <w:t xml:space="preserve"> in New Zealand</w:t>
      </w:r>
      <w:r w:rsidRPr="00ED6393">
        <w:rPr>
          <w:rFonts w:ascii="Calibri" w:hAnsi="Calibri"/>
          <w:b/>
        </w:rPr>
        <w:t xml:space="preserve"> – Support and Expectations</w:t>
      </w:r>
    </w:p>
    <w:p w:rsidR="00ED6393" w:rsidRDefault="00ED6393" w:rsidP="00ED6393">
      <w:pPr>
        <w:rPr>
          <w:rFonts w:ascii="Calibri" w:hAnsi="Calibri"/>
        </w:rPr>
      </w:pPr>
      <w:r>
        <w:rPr>
          <w:rFonts w:ascii="Calibri" w:hAnsi="Calibri"/>
        </w:rPr>
        <w:t>Since 2002 the Ministry of Education has provided targeted support to those who become principals and to those interested in stepping up to be principals.</w:t>
      </w:r>
    </w:p>
    <w:p w:rsidR="00ED6393" w:rsidRDefault="00ED6393" w:rsidP="00ED6393">
      <w:pPr>
        <w:rPr>
          <w:rFonts w:ascii="Calibri" w:hAnsi="Calibri"/>
        </w:rPr>
      </w:pPr>
    </w:p>
    <w:p w:rsidR="00ED6393" w:rsidRDefault="00ED6393" w:rsidP="00ED6393">
      <w:pPr>
        <w:rPr>
          <w:rFonts w:ascii="Calibri" w:hAnsi="Calibri"/>
        </w:rPr>
      </w:pPr>
      <w:r>
        <w:rPr>
          <w:rFonts w:ascii="Calibri" w:hAnsi="Calibri"/>
        </w:rPr>
        <w:t>As a result there are now clear descriptions of what we expect our principals to do and the ranges of skills and understandings they need to have.</w:t>
      </w:r>
    </w:p>
    <w:p w:rsidR="00ED6393" w:rsidRDefault="00ED6393" w:rsidP="00ED6393">
      <w:pPr>
        <w:rPr>
          <w:rFonts w:ascii="Calibri" w:hAnsi="Calibri"/>
        </w:rPr>
      </w:pPr>
    </w:p>
    <w:p w:rsidR="00ED6393" w:rsidRDefault="003045B7" w:rsidP="00C047E0">
      <w:pPr>
        <w:numPr>
          <w:ilvl w:val="0"/>
          <w:numId w:val="14"/>
        </w:numPr>
        <w:rPr>
          <w:rFonts w:ascii="Calibri" w:hAnsi="Calibri"/>
        </w:rPr>
      </w:pPr>
      <w:r>
        <w:rPr>
          <w:rFonts w:ascii="Calibri" w:hAnsi="Calibri"/>
        </w:rPr>
        <w:t>School</w:t>
      </w:r>
      <w:r w:rsidR="00ED6393">
        <w:rPr>
          <w:rFonts w:ascii="Calibri" w:hAnsi="Calibri"/>
        </w:rPr>
        <w:t xml:space="preserve"> leadership </w:t>
      </w:r>
      <w:r>
        <w:rPr>
          <w:rFonts w:ascii="Calibri" w:hAnsi="Calibri"/>
        </w:rPr>
        <w:t>is</w:t>
      </w:r>
      <w:r w:rsidR="00ED6393">
        <w:rPr>
          <w:rFonts w:ascii="Calibri" w:hAnsi="Calibri"/>
        </w:rPr>
        <w:t xml:space="preserve"> summarised in </w:t>
      </w:r>
      <w:hyperlink r:id="rId16" w:history="1">
        <w:r w:rsidR="00ED6393" w:rsidRPr="006A63E0">
          <w:rPr>
            <w:rStyle w:val="Hyperlink"/>
            <w:rFonts w:ascii="Calibri" w:hAnsi="Calibri"/>
          </w:rPr>
          <w:t>Kiwi Leadership for Prin</w:t>
        </w:r>
        <w:r w:rsidRPr="006A63E0">
          <w:rPr>
            <w:rStyle w:val="Hyperlink"/>
            <w:rFonts w:ascii="Calibri" w:hAnsi="Calibri"/>
          </w:rPr>
          <w:t>c</w:t>
        </w:r>
        <w:r w:rsidR="00ED6393" w:rsidRPr="006A63E0">
          <w:rPr>
            <w:rStyle w:val="Hyperlink"/>
            <w:rFonts w:ascii="Calibri" w:hAnsi="Calibri"/>
          </w:rPr>
          <w:t>ipals</w:t>
        </w:r>
      </w:hyperlink>
      <w:r w:rsidR="006A63E0">
        <w:rPr>
          <w:rFonts w:ascii="Calibri" w:hAnsi="Calibri"/>
        </w:rPr>
        <w:t xml:space="preserve"> </w:t>
      </w:r>
      <w:r w:rsidR="00ED6393">
        <w:rPr>
          <w:rFonts w:ascii="Calibri" w:hAnsi="Calibri"/>
        </w:rPr>
        <w:t xml:space="preserve">and </w:t>
      </w:r>
      <w:hyperlink r:id="rId17" w:history="1">
        <w:r w:rsidR="006A63E0" w:rsidRPr="006A63E0">
          <w:rPr>
            <w:rStyle w:val="Hyperlink"/>
            <w:rFonts w:ascii="Calibri" w:hAnsi="Calibri"/>
          </w:rPr>
          <w:t xml:space="preserve">Tū </w:t>
        </w:r>
        <w:r w:rsidRPr="006A63E0">
          <w:rPr>
            <w:rStyle w:val="Hyperlink"/>
            <w:rFonts w:ascii="Calibri" w:hAnsi="Calibri"/>
          </w:rPr>
          <w:t>Rangatira</w:t>
        </w:r>
      </w:hyperlink>
      <w:r>
        <w:rPr>
          <w:rFonts w:ascii="Calibri" w:hAnsi="Calibri"/>
        </w:rPr>
        <w:t xml:space="preserve">. </w:t>
      </w:r>
      <w:r w:rsidR="006A63E0">
        <w:rPr>
          <w:rFonts w:ascii="Calibri" w:hAnsi="Calibri"/>
        </w:rPr>
        <w:t>Regardless of your present school context you need to become familiar with the expectations and underlying qualities tumuaki/principals need to develop and continue to develop through time.</w:t>
      </w:r>
    </w:p>
    <w:p w:rsidR="00C047E0" w:rsidRDefault="00C047E0" w:rsidP="00ED6393">
      <w:pPr>
        <w:rPr>
          <w:rFonts w:ascii="Calibri" w:hAnsi="Calibri"/>
        </w:rPr>
      </w:pPr>
    </w:p>
    <w:p w:rsidR="00C047E0" w:rsidRDefault="002C7B19" w:rsidP="00C047E0">
      <w:pPr>
        <w:numPr>
          <w:ilvl w:val="0"/>
          <w:numId w:val="14"/>
        </w:numPr>
        <w:rPr>
          <w:rFonts w:ascii="Calibri" w:hAnsi="Calibri"/>
        </w:rPr>
      </w:pPr>
      <w:hyperlink r:id="rId18" w:history="1">
        <w:r w:rsidR="00C047E0" w:rsidRPr="0096228F">
          <w:rPr>
            <w:rStyle w:val="Hyperlink"/>
            <w:rFonts w:ascii="Calibri" w:hAnsi="Calibri"/>
          </w:rPr>
          <w:t>www.educationalleaders.govt.nz</w:t>
        </w:r>
      </w:hyperlink>
      <w:r w:rsidR="00C047E0">
        <w:rPr>
          <w:rFonts w:ascii="Calibri" w:hAnsi="Calibri"/>
        </w:rPr>
        <w:t xml:space="preserve"> is an aggregation of sources and resources related to school leadership. It is organised so you can explore themes related to school leadership. E.g. </w:t>
      </w:r>
      <w:hyperlink r:id="rId19" w:history="1">
        <w:r w:rsidR="00C047E0" w:rsidRPr="00C047E0">
          <w:rPr>
            <w:rStyle w:val="Hyperlink"/>
            <w:rFonts w:ascii="Calibri" w:hAnsi="Calibri"/>
          </w:rPr>
          <w:t>Education and the Law</w:t>
        </w:r>
      </w:hyperlink>
      <w:r w:rsidR="00C047E0">
        <w:rPr>
          <w:rFonts w:ascii="Calibri" w:hAnsi="Calibri"/>
        </w:rPr>
        <w:t xml:space="preserve"> </w:t>
      </w:r>
    </w:p>
    <w:p w:rsidR="008F2037" w:rsidRDefault="008F2037" w:rsidP="00ED6393">
      <w:pPr>
        <w:rPr>
          <w:rFonts w:ascii="Calibri" w:hAnsi="Calibri"/>
        </w:rPr>
      </w:pPr>
    </w:p>
    <w:p w:rsidR="008F2037" w:rsidRDefault="008F2037" w:rsidP="00ED6393">
      <w:pPr>
        <w:rPr>
          <w:rFonts w:ascii="Calibri" w:hAnsi="Calibri"/>
        </w:rPr>
      </w:pPr>
    </w:p>
    <w:p w:rsidR="00ED6393" w:rsidRDefault="00ED6393" w:rsidP="00ED6393">
      <w:pPr>
        <w:rPr>
          <w:rFonts w:ascii="Calibri" w:hAnsi="Calibri"/>
        </w:rPr>
      </w:pPr>
    </w:p>
    <w:p w:rsidR="00ED6393" w:rsidRPr="00B71B43" w:rsidRDefault="00ED6393" w:rsidP="00B71B43">
      <w:pPr>
        <w:ind w:left="720"/>
        <w:rPr>
          <w:rFonts w:ascii="Calibri" w:hAnsi="Calibri"/>
        </w:rPr>
      </w:pPr>
    </w:p>
    <w:p w:rsidR="00B71B43" w:rsidRPr="002A3180" w:rsidRDefault="00F96E93" w:rsidP="00E640AA">
      <w:pPr>
        <w:pBdr>
          <w:top w:val="single" w:sz="4" w:space="1" w:color="auto"/>
          <w:left w:val="single" w:sz="4" w:space="4" w:color="auto"/>
          <w:bottom w:val="single" w:sz="4" w:space="1" w:color="auto"/>
          <w:right w:val="single" w:sz="4" w:space="4" w:color="auto"/>
        </w:pBdr>
        <w:ind w:left="720"/>
        <w:jc w:val="center"/>
        <w:rPr>
          <w:rFonts w:ascii="Calibri" w:hAnsi="Calibri"/>
          <w:b/>
          <w:sz w:val="28"/>
          <w:szCs w:val="28"/>
        </w:rPr>
      </w:pPr>
      <w:r w:rsidRPr="002A3180">
        <w:rPr>
          <w:rFonts w:ascii="Calibri" w:hAnsi="Calibri"/>
          <w:b/>
          <w:sz w:val="28"/>
          <w:szCs w:val="28"/>
        </w:rPr>
        <w:t>If you are applying for a principal’s position</w:t>
      </w:r>
      <w:r w:rsidR="00B71B43" w:rsidRPr="002A3180">
        <w:rPr>
          <w:rFonts w:ascii="Calibri" w:hAnsi="Calibri"/>
          <w:b/>
          <w:sz w:val="28"/>
          <w:szCs w:val="28"/>
        </w:rPr>
        <w:t xml:space="preserve">: How can </w:t>
      </w:r>
      <w:r w:rsidR="00826D9F" w:rsidRPr="002A3180">
        <w:rPr>
          <w:rFonts w:ascii="Calibri" w:hAnsi="Calibri"/>
          <w:b/>
          <w:sz w:val="28"/>
          <w:szCs w:val="28"/>
        </w:rPr>
        <w:t>you</w:t>
      </w:r>
      <w:r w:rsidR="00B71B43" w:rsidRPr="002A3180">
        <w:rPr>
          <w:rFonts w:ascii="Calibri" w:hAnsi="Calibri"/>
          <w:b/>
          <w:sz w:val="28"/>
          <w:szCs w:val="28"/>
        </w:rPr>
        <w:t xml:space="preserve"> find out what a school is like?</w:t>
      </w:r>
    </w:p>
    <w:p w:rsidR="00B71B43" w:rsidRPr="002A3180" w:rsidRDefault="00B71B43" w:rsidP="00B71B43">
      <w:pPr>
        <w:pBdr>
          <w:top w:val="single" w:sz="4" w:space="1" w:color="auto"/>
          <w:left w:val="single" w:sz="4" w:space="4" w:color="auto"/>
          <w:bottom w:val="single" w:sz="4" w:space="1" w:color="auto"/>
          <w:right w:val="single" w:sz="4" w:space="4" w:color="auto"/>
        </w:pBdr>
        <w:ind w:left="720"/>
        <w:rPr>
          <w:rFonts w:ascii="Calibri" w:hAnsi="Calibri"/>
        </w:rPr>
      </w:pPr>
      <w:r w:rsidRPr="002A3180">
        <w:rPr>
          <w:rFonts w:ascii="Calibri" w:hAnsi="Calibri"/>
        </w:rPr>
        <w:t xml:space="preserve"> </w:t>
      </w:r>
    </w:p>
    <w:p w:rsidR="00B71B43" w:rsidRPr="002A3180" w:rsidRDefault="002A3180" w:rsidP="00B71B43">
      <w:pPr>
        <w:pBdr>
          <w:top w:val="single" w:sz="4" w:space="1" w:color="auto"/>
          <w:left w:val="single" w:sz="4" w:space="4" w:color="auto"/>
          <w:bottom w:val="single" w:sz="4" w:space="1" w:color="auto"/>
          <w:right w:val="single" w:sz="4" w:space="4" w:color="auto"/>
        </w:pBdr>
        <w:ind w:left="720"/>
        <w:rPr>
          <w:rFonts w:ascii="Calibri" w:hAnsi="Calibri"/>
        </w:rPr>
      </w:pPr>
      <w:r>
        <w:rPr>
          <w:rFonts w:ascii="Calibri" w:hAnsi="Calibri"/>
          <w:b/>
        </w:rPr>
        <w:t>You can d</w:t>
      </w:r>
      <w:r w:rsidR="00B71B43" w:rsidRPr="002A3180">
        <w:rPr>
          <w:rFonts w:ascii="Calibri" w:hAnsi="Calibri"/>
          <w:b/>
        </w:rPr>
        <w:t xml:space="preserve">evelop a School </w:t>
      </w:r>
      <w:r w:rsidR="00F96E93" w:rsidRPr="002A3180">
        <w:rPr>
          <w:rFonts w:ascii="Calibri" w:hAnsi="Calibri"/>
          <w:b/>
        </w:rPr>
        <w:t>Basic Facts</w:t>
      </w:r>
      <w:r w:rsidR="00B71B43" w:rsidRPr="002A3180">
        <w:rPr>
          <w:rFonts w:ascii="Calibri" w:hAnsi="Calibri"/>
          <w:b/>
        </w:rPr>
        <w:t xml:space="preserve"> Checklist based on the list in Table A below</w:t>
      </w:r>
    </w:p>
    <w:p w:rsidR="00B71B43" w:rsidRPr="002A3180" w:rsidRDefault="00B71B43" w:rsidP="00B71B43">
      <w:pPr>
        <w:numPr>
          <w:ilvl w:val="0"/>
          <w:numId w:val="6"/>
        </w:numPr>
        <w:pBdr>
          <w:top w:val="single" w:sz="4" w:space="1" w:color="auto"/>
          <w:left w:val="single" w:sz="4" w:space="4" w:color="auto"/>
          <w:bottom w:val="single" w:sz="4" w:space="1" w:color="auto"/>
          <w:right w:val="single" w:sz="4" w:space="4" w:color="auto"/>
        </w:pBdr>
        <w:spacing w:line="276" w:lineRule="auto"/>
        <w:rPr>
          <w:rFonts w:ascii="Calibri" w:hAnsi="Calibri"/>
        </w:rPr>
      </w:pPr>
      <w:r w:rsidRPr="002A3180">
        <w:rPr>
          <w:rFonts w:ascii="Calibri" w:hAnsi="Calibri"/>
        </w:rPr>
        <w:t>There are numerous other points you could add</w:t>
      </w:r>
    </w:p>
    <w:p w:rsidR="00B71B43" w:rsidRPr="002A3180" w:rsidRDefault="00B71B43" w:rsidP="00B71B43">
      <w:pPr>
        <w:numPr>
          <w:ilvl w:val="0"/>
          <w:numId w:val="6"/>
        </w:numPr>
        <w:pBdr>
          <w:top w:val="single" w:sz="4" w:space="1" w:color="auto"/>
          <w:left w:val="single" w:sz="4" w:space="4" w:color="auto"/>
          <w:bottom w:val="single" w:sz="4" w:space="1" w:color="auto"/>
          <w:right w:val="single" w:sz="4" w:space="4" w:color="auto"/>
        </w:pBdr>
        <w:spacing w:line="276" w:lineRule="auto"/>
        <w:rPr>
          <w:rFonts w:ascii="Calibri" w:hAnsi="Calibri"/>
        </w:rPr>
      </w:pPr>
      <w:r w:rsidRPr="002A3180">
        <w:rPr>
          <w:rFonts w:ascii="Calibri" w:hAnsi="Calibri"/>
        </w:rPr>
        <w:t xml:space="preserve">Apply it to your present school – what are its contexts? </w:t>
      </w:r>
    </w:p>
    <w:p w:rsidR="00B71B43" w:rsidRPr="002A3180" w:rsidRDefault="00B71B43" w:rsidP="00B71B43">
      <w:pPr>
        <w:numPr>
          <w:ilvl w:val="0"/>
          <w:numId w:val="6"/>
        </w:numPr>
        <w:pBdr>
          <w:top w:val="single" w:sz="4" w:space="1" w:color="auto"/>
          <w:left w:val="single" w:sz="4" w:space="4" w:color="auto"/>
          <w:bottom w:val="single" w:sz="4" w:space="1" w:color="auto"/>
          <w:right w:val="single" w:sz="4" w:space="4" w:color="auto"/>
        </w:pBdr>
        <w:spacing w:line="276" w:lineRule="auto"/>
        <w:rPr>
          <w:rFonts w:ascii="Calibri" w:hAnsi="Calibri"/>
        </w:rPr>
      </w:pPr>
      <w:r w:rsidRPr="002A3180">
        <w:rPr>
          <w:rFonts w:ascii="Calibri" w:hAnsi="Calibri"/>
        </w:rPr>
        <w:t>Apply the list to another school that is very different from your own – note the e-admin data will not be available.</w:t>
      </w:r>
    </w:p>
    <w:p w:rsidR="00B71B43" w:rsidRPr="00B71B43" w:rsidRDefault="00B71B43" w:rsidP="00B71B43">
      <w:pPr>
        <w:ind w:left="720"/>
        <w:rPr>
          <w:rFonts w:ascii="Calibri" w:hAnsi="Calibri"/>
        </w:rPr>
      </w:pPr>
    </w:p>
    <w:p w:rsidR="00B71B43" w:rsidRPr="00B71B43" w:rsidRDefault="00B71B43" w:rsidP="00B71B43">
      <w:pPr>
        <w:ind w:left="720"/>
        <w:rPr>
          <w:rFonts w:ascii="Calibri" w:hAnsi="Calibri"/>
          <w:b/>
        </w:rPr>
      </w:pPr>
      <w:r w:rsidRPr="00B71B43">
        <w:rPr>
          <w:rFonts w:ascii="Calibri" w:hAnsi="Calibri"/>
          <w:b/>
        </w:rPr>
        <w:t xml:space="preserve">Use these sources of basic data about school context as a starter </w:t>
      </w:r>
    </w:p>
    <w:p w:rsidR="00B71B43" w:rsidRPr="00B71B43" w:rsidRDefault="002C7B19" w:rsidP="00B71B43">
      <w:pPr>
        <w:numPr>
          <w:ilvl w:val="0"/>
          <w:numId w:val="5"/>
        </w:numPr>
        <w:spacing w:line="276" w:lineRule="auto"/>
        <w:contextualSpacing/>
        <w:rPr>
          <w:rFonts w:ascii="Calibri" w:hAnsi="Calibri"/>
        </w:rPr>
      </w:pPr>
      <w:hyperlink r:id="rId20" w:history="1">
        <w:r w:rsidR="00B71B43" w:rsidRPr="00B71B43">
          <w:rPr>
            <w:rStyle w:val="Hyperlink"/>
            <w:rFonts w:ascii="Calibri" w:eastAsia="Calibri" w:hAnsi="Calibri"/>
          </w:rPr>
          <w:t>MOE Property Management Information System (PMIS)</w:t>
        </w:r>
      </w:hyperlink>
      <w:r w:rsidR="00B71B43" w:rsidRPr="00B71B43">
        <w:rPr>
          <w:rFonts w:ascii="Calibri" w:hAnsi="Calibri"/>
        </w:rPr>
        <w:t xml:space="preserve">  - check out the property information section in particular – enter the correct name of the school, click search then submit (you do not need the school MOE number). Excellent for roll numbers as well as property details</w:t>
      </w:r>
    </w:p>
    <w:p w:rsidR="00B71B43" w:rsidRPr="00B71B43" w:rsidRDefault="002C7B19" w:rsidP="00B71B43">
      <w:pPr>
        <w:numPr>
          <w:ilvl w:val="0"/>
          <w:numId w:val="4"/>
        </w:numPr>
        <w:spacing w:line="276" w:lineRule="auto"/>
        <w:contextualSpacing/>
        <w:rPr>
          <w:rFonts w:ascii="Calibri" w:hAnsi="Calibri"/>
        </w:rPr>
      </w:pPr>
      <w:hyperlink r:id="rId21" w:history="1">
        <w:r w:rsidR="00B71B43" w:rsidRPr="00B71B43">
          <w:rPr>
            <w:rStyle w:val="Hyperlink"/>
            <w:rFonts w:ascii="Calibri" w:eastAsia="Calibri" w:hAnsi="Calibri"/>
            <w:b/>
          </w:rPr>
          <w:t>Education Review Office Reports (ERO)</w:t>
        </w:r>
      </w:hyperlink>
      <w:r w:rsidR="00B71B43" w:rsidRPr="00B71B43">
        <w:rPr>
          <w:rFonts w:ascii="Calibri" w:hAnsi="Calibri"/>
          <w:b/>
        </w:rPr>
        <w:t xml:space="preserve"> – </w:t>
      </w:r>
      <w:r w:rsidR="00B71B43" w:rsidRPr="00B71B43">
        <w:rPr>
          <w:rFonts w:ascii="Calibri" w:hAnsi="Calibri"/>
        </w:rPr>
        <w:t>check the About the School section of a review. This is a snapshot of basic facts including teacher numbers, ethnic breakdown and decile.</w:t>
      </w:r>
    </w:p>
    <w:p w:rsidR="00B71B43" w:rsidRPr="00B71B43" w:rsidRDefault="002C7B19" w:rsidP="00B71B43">
      <w:pPr>
        <w:numPr>
          <w:ilvl w:val="0"/>
          <w:numId w:val="4"/>
        </w:numPr>
        <w:spacing w:line="276" w:lineRule="auto"/>
        <w:contextualSpacing/>
        <w:rPr>
          <w:rFonts w:ascii="Calibri" w:hAnsi="Calibri"/>
        </w:rPr>
      </w:pPr>
      <w:hyperlink r:id="rId22" w:history="1">
        <w:r w:rsidR="00B71B43" w:rsidRPr="00B71B43">
          <w:rPr>
            <w:rStyle w:val="Hyperlink"/>
            <w:rFonts w:ascii="Calibri" w:eastAsia="Calibri" w:hAnsi="Calibri"/>
          </w:rPr>
          <w:t>e-Admin</w:t>
        </w:r>
      </w:hyperlink>
      <w:r w:rsidR="00B71B43" w:rsidRPr="00B71B43">
        <w:rPr>
          <w:rFonts w:ascii="Calibri" w:hAnsi="Calibri"/>
        </w:rPr>
        <w:t xml:space="preserve"> – this is a passworded collection of data about a school and its students. Principals have their school’s password. The data provides useful comparative information on a range of topics including aspects of administration. Ask your principal to show you parts of it. </w:t>
      </w:r>
    </w:p>
    <w:p w:rsidR="00B71B43" w:rsidRPr="00C047E0" w:rsidRDefault="00B71B43" w:rsidP="00B71B43">
      <w:pPr>
        <w:numPr>
          <w:ilvl w:val="0"/>
          <w:numId w:val="4"/>
        </w:numPr>
        <w:spacing w:line="276" w:lineRule="auto"/>
        <w:contextualSpacing/>
        <w:rPr>
          <w:rFonts w:asciiTheme="minorHAnsi" w:hAnsiTheme="minorHAnsi"/>
        </w:rPr>
      </w:pPr>
      <w:r w:rsidRPr="00B71B43">
        <w:rPr>
          <w:rFonts w:ascii="Calibri" w:hAnsi="Calibri"/>
          <w:b/>
        </w:rPr>
        <w:t>School Websites</w:t>
      </w:r>
      <w:r w:rsidRPr="00B71B43">
        <w:rPr>
          <w:rFonts w:ascii="Calibri" w:hAnsi="Calibri"/>
        </w:rPr>
        <w:t xml:space="preserve"> – particularly useful for a snapshot of school activities, curriculum delivery and giving a visual context. Frequently there will be links to strategic plans, charter details and curriculum delivery.  E.g. </w:t>
      </w:r>
      <w:hyperlink r:id="rId23" w:history="1">
        <w:r w:rsidRPr="00B71B43">
          <w:rPr>
            <w:rStyle w:val="Hyperlink"/>
            <w:rFonts w:ascii="Calibri" w:eastAsia="Calibri" w:hAnsi="Calibri"/>
          </w:rPr>
          <w:t>Kaimai School</w:t>
        </w:r>
      </w:hyperlink>
      <w:r w:rsidR="00C047E0">
        <w:t xml:space="preserve">, </w:t>
      </w:r>
      <w:hyperlink r:id="rId24" w:history="1">
        <w:r w:rsidR="00C047E0" w:rsidRPr="00C047E0">
          <w:rPr>
            <w:rStyle w:val="Hyperlink"/>
            <w:rFonts w:asciiTheme="minorHAnsi" w:hAnsiTheme="minorHAnsi"/>
          </w:rPr>
          <w:t>Wanganui High School</w:t>
        </w:r>
      </w:hyperlink>
      <w:r w:rsidRPr="00C047E0">
        <w:rPr>
          <w:rFonts w:asciiTheme="minorHAnsi" w:hAnsiTheme="minorHAnsi"/>
        </w:rPr>
        <w:t xml:space="preserve"> </w:t>
      </w:r>
    </w:p>
    <w:p w:rsidR="00B71B43" w:rsidRPr="00B71B43" w:rsidRDefault="00B71B43" w:rsidP="00B71B43">
      <w:pPr>
        <w:numPr>
          <w:ilvl w:val="0"/>
          <w:numId w:val="4"/>
        </w:numPr>
        <w:spacing w:line="276" w:lineRule="auto"/>
        <w:contextualSpacing/>
        <w:rPr>
          <w:rFonts w:ascii="Calibri" w:hAnsi="Calibri"/>
        </w:rPr>
      </w:pPr>
      <w:r w:rsidRPr="00B71B43">
        <w:rPr>
          <w:rFonts w:ascii="Calibri" w:hAnsi="Calibri"/>
          <w:b/>
        </w:rPr>
        <w:t>School Records</w:t>
      </w:r>
      <w:r w:rsidRPr="00B71B43">
        <w:rPr>
          <w:rFonts w:ascii="Calibri" w:hAnsi="Calibri"/>
        </w:rPr>
        <w:t xml:space="preserve"> – attendance and achievement data in particular. These records contain a lot of data – what would be the important facts you would like to know as you a</w:t>
      </w:r>
      <w:r w:rsidR="00E1671A">
        <w:rPr>
          <w:rFonts w:ascii="Calibri" w:hAnsi="Calibri"/>
        </w:rPr>
        <w:t>pply for a principal’s position?</w:t>
      </w:r>
    </w:p>
    <w:p w:rsidR="00B71B43" w:rsidRPr="00B71B43" w:rsidRDefault="00B71B43" w:rsidP="00B71B43">
      <w:pPr>
        <w:ind w:left="720"/>
        <w:jc w:val="center"/>
        <w:rPr>
          <w:rFonts w:ascii="Calibri" w:hAnsi="Calibri"/>
          <w:b/>
        </w:rPr>
      </w:pPr>
    </w:p>
    <w:p w:rsidR="00B71B43" w:rsidRPr="00B71B43" w:rsidRDefault="00B71B43" w:rsidP="00B71B43">
      <w:pPr>
        <w:ind w:left="720"/>
        <w:jc w:val="center"/>
        <w:rPr>
          <w:rFonts w:ascii="Calibri" w:hAnsi="Calibri"/>
          <w:b/>
        </w:rPr>
      </w:pPr>
      <w:r w:rsidRPr="00B71B43">
        <w:rPr>
          <w:rFonts w:ascii="Calibri" w:hAnsi="Calibri"/>
          <w:b/>
        </w:rPr>
        <w:t>Table A: School Context Basic Facts Checklist for ……………..</w:t>
      </w:r>
    </w:p>
    <w:p w:rsidR="00B71B43" w:rsidRPr="00B71B43" w:rsidRDefault="00B71B43" w:rsidP="00B71B43">
      <w:pPr>
        <w:ind w:left="720"/>
        <w:rPr>
          <w:rFonts w:ascii="Calibri" w:hAnsi="Calibri"/>
          <w:b/>
        </w:rPr>
      </w:pPr>
      <w:r w:rsidRPr="00B71B43">
        <w:rPr>
          <w:rFonts w:ascii="Calibri" w:hAnsi="Calibri"/>
        </w:rPr>
        <w:t xml:space="preserve">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3"/>
        <w:gridCol w:w="4536"/>
        <w:gridCol w:w="537"/>
      </w:tblGrid>
      <w:tr w:rsidR="00B71B43" w:rsidRPr="00B71B43" w:rsidTr="000F730B">
        <w:tc>
          <w:tcPr>
            <w:tcW w:w="3423" w:type="dxa"/>
          </w:tcPr>
          <w:p w:rsidR="00B71B43" w:rsidRPr="00B71B43" w:rsidRDefault="00B71B43" w:rsidP="000F730B">
            <w:pPr>
              <w:rPr>
                <w:rFonts w:ascii="Calibri" w:hAnsi="Calibri"/>
                <w:b/>
              </w:rPr>
            </w:pPr>
            <w:r w:rsidRPr="00B71B43">
              <w:rPr>
                <w:rFonts w:ascii="Calibri" w:hAnsi="Calibri"/>
                <w:b/>
              </w:rPr>
              <w:t xml:space="preserve">Context check points </w:t>
            </w:r>
          </w:p>
        </w:tc>
        <w:tc>
          <w:tcPr>
            <w:tcW w:w="4536" w:type="dxa"/>
          </w:tcPr>
          <w:p w:rsidR="00B71B43" w:rsidRPr="00B71B43" w:rsidRDefault="00B71B43" w:rsidP="000F730B">
            <w:pPr>
              <w:rPr>
                <w:rFonts w:ascii="Calibri" w:hAnsi="Calibri"/>
                <w:b/>
              </w:rPr>
            </w:pPr>
            <w:r w:rsidRPr="00B71B43">
              <w:rPr>
                <w:rFonts w:ascii="Calibri" w:hAnsi="Calibri"/>
                <w:b/>
              </w:rPr>
              <w:t>Details, Comments &amp; Unanswered Questions</w:t>
            </w:r>
          </w:p>
        </w:tc>
        <w:tc>
          <w:tcPr>
            <w:tcW w:w="537" w:type="dxa"/>
          </w:tcPr>
          <w:p w:rsidR="00B71B43" w:rsidRPr="00B71B43" w:rsidRDefault="00B71B43" w:rsidP="000F730B">
            <w:pPr>
              <w:rPr>
                <w:rFonts w:ascii="Calibri" w:hAnsi="Calibri"/>
                <w:b/>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School Type – e.g. Full Primary</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Student numbers - present</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Student numbers – 5 and 10 years ago</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 xml:space="preserve">Location – rural/urban </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Special characteristics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Decile rating</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lastRenderedPageBreak/>
              <w:t>Ethnic Composition</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Teaching staff</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Teaching staff changes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Property – teaching spaces?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Property – area of grounds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Property projects – current, past</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School Community – catchment area – zone if applicable – buses?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School Community – housing, shopping, recreation, social settings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IT context for classrooms</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 xml:space="preserve">Features of Curriculum delivery </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Charter &amp; Strategic planning</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Student  Attendance&amp; Participation</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rPr>
            </w:pPr>
            <w:r w:rsidRPr="00B71B43">
              <w:rPr>
                <w:rFonts w:ascii="Calibri" w:hAnsi="Calibri"/>
              </w:rPr>
              <w:t>Student achievement</w:t>
            </w:r>
          </w:p>
        </w:tc>
        <w:tc>
          <w:tcPr>
            <w:tcW w:w="4536" w:type="dxa"/>
          </w:tcPr>
          <w:p w:rsidR="00B71B43" w:rsidRPr="00B71B43" w:rsidRDefault="00B71B43" w:rsidP="000F730B">
            <w:pPr>
              <w:rPr>
                <w:rFonts w:ascii="Calibri" w:hAnsi="Calibri"/>
              </w:rPr>
            </w:pPr>
          </w:p>
        </w:tc>
        <w:tc>
          <w:tcPr>
            <w:tcW w:w="537" w:type="dxa"/>
          </w:tcPr>
          <w:p w:rsidR="00B71B43" w:rsidRPr="00B71B43" w:rsidRDefault="00B71B43" w:rsidP="000F730B">
            <w:pPr>
              <w:rPr>
                <w:rFonts w:ascii="Calibri" w:hAnsi="Calibri"/>
              </w:rPr>
            </w:pPr>
          </w:p>
        </w:tc>
      </w:tr>
      <w:tr w:rsidR="00B71B43" w:rsidRPr="00B71B43" w:rsidTr="000F730B">
        <w:tc>
          <w:tcPr>
            <w:tcW w:w="3423" w:type="dxa"/>
          </w:tcPr>
          <w:p w:rsidR="00B71B43" w:rsidRPr="00B71B43" w:rsidRDefault="00B71B43" w:rsidP="000F730B">
            <w:pPr>
              <w:rPr>
                <w:rFonts w:ascii="Calibri" w:hAnsi="Calibri"/>
                <w:sz w:val="20"/>
                <w:szCs w:val="20"/>
              </w:rPr>
            </w:pPr>
            <w:r w:rsidRPr="00B71B43">
              <w:rPr>
                <w:rFonts w:ascii="Calibri" w:hAnsi="Calibri"/>
                <w:sz w:val="20"/>
                <w:szCs w:val="20"/>
              </w:rPr>
              <w:t>?</w:t>
            </w:r>
          </w:p>
        </w:tc>
        <w:tc>
          <w:tcPr>
            <w:tcW w:w="4536" w:type="dxa"/>
          </w:tcPr>
          <w:p w:rsidR="00B71B43" w:rsidRPr="00B71B43" w:rsidRDefault="00B71B43" w:rsidP="000F730B">
            <w:pPr>
              <w:rPr>
                <w:rFonts w:ascii="Calibri" w:hAnsi="Calibri"/>
                <w:sz w:val="20"/>
                <w:szCs w:val="20"/>
              </w:rPr>
            </w:pPr>
          </w:p>
        </w:tc>
        <w:tc>
          <w:tcPr>
            <w:tcW w:w="537" w:type="dxa"/>
          </w:tcPr>
          <w:p w:rsidR="00B71B43" w:rsidRPr="00B71B43" w:rsidRDefault="00B71B43" w:rsidP="000F730B">
            <w:pPr>
              <w:rPr>
                <w:rFonts w:ascii="Calibri" w:hAnsi="Calibri"/>
                <w:sz w:val="20"/>
                <w:szCs w:val="20"/>
              </w:rPr>
            </w:pPr>
          </w:p>
        </w:tc>
      </w:tr>
    </w:tbl>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p>
    <w:p w:rsidR="00B71B43" w:rsidRPr="00B71B43" w:rsidRDefault="005A4FCF" w:rsidP="00B71B43">
      <w:pPr>
        <w:pBdr>
          <w:top w:val="single" w:sz="4" w:space="1" w:color="auto"/>
          <w:left w:val="single" w:sz="4" w:space="4" w:color="auto"/>
          <w:bottom w:val="single" w:sz="4" w:space="1" w:color="auto"/>
          <w:right w:val="single" w:sz="4" w:space="4" w:color="auto"/>
        </w:pBdr>
        <w:shd w:val="clear" w:color="auto" w:fill="FABF8F"/>
        <w:ind w:left="1080"/>
        <w:rPr>
          <w:rFonts w:ascii="Calibri" w:hAnsi="Calibri"/>
          <w:b/>
        </w:rPr>
      </w:pPr>
      <w:r>
        <w:rPr>
          <w:rFonts w:ascii="Calibri" w:hAnsi="Calibri"/>
          <w:b/>
        </w:rPr>
        <w:t>Reflection</w:t>
      </w:r>
      <w:r w:rsidR="002A3180">
        <w:rPr>
          <w:rFonts w:ascii="Calibri" w:hAnsi="Calibri"/>
          <w:b/>
        </w:rPr>
        <w:t>: How can we move from this</w:t>
      </w:r>
      <w:r w:rsidR="00B71B43" w:rsidRPr="00B71B43">
        <w:rPr>
          <w:rFonts w:ascii="Calibri" w:hAnsi="Calibri"/>
          <w:b/>
        </w:rPr>
        <w:t xml:space="preserve"> surface view of school context to one that provides focus on student achievement</w:t>
      </w:r>
      <w:r w:rsidR="002A3180">
        <w:rPr>
          <w:rFonts w:ascii="Calibri" w:hAnsi="Calibri"/>
          <w:b/>
        </w:rPr>
        <w:t xml:space="preserve"> contexts</w:t>
      </w:r>
      <w:r w:rsidR="00B71B43" w:rsidRPr="00B71B43">
        <w:rPr>
          <w:rFonts w:ascii="Calibri" w:hAnsi="Calibri"/>
          <w:b/>
        </w:rPr>
        <w:t xml:space="preserve"> and in particular Maori and Pasifika achievement?</w:t>
      </w:r>
    </w:p>
    <w:p w:rsidR="00B71B43" w:rsidRPr="00B71B43" w:rsidRDefault="00B71B43" w:rsidP="00B71B43">
      <w:pPr>
        <w:ind w:left="360"/>
        <w:rPr>
          <w:rFonts w:ascii="Calibri" w:hAnsi="Calibri"/>
        </w:rPr>
      </w:pPr>
    </w:p>
    <w:p w:rsidR="00B71B43" w:rsidRPr="00B71B43" w:rsidRDefault="00B71B43" w:rsidP="00B71B43">
      <w:pPr>
        <w:pStyle w:val="Heading2"/>
      </w:pPr>
      <w:r w:rsidRPr="00B71B43">
        <w:t>Exploring Cultural Contexts</w:t>
      </w:r>
    </w:p>
    <w:p w:rsidR="00B71B43" w:rsidRPr="00E640AA" w:rsidRDefault="00B71B43" w:rsidP="00B71B43">
      <w:pPr>
        <w:ind w:left="1080"/>
        <w:rPr>
          <w:rFonts w:ascii="Calibri" w:hAnsi="Calibri"/>
          <w:i/>
        </w:rPr>
      </w:pPr>
      <w:r w:rsidRPr="00E640AA">
        <w:rPr>
          <w:rFonts w:ascii="Calibri" w:hAnsi="Calibri"/>
          <w:i/>
        </w:rPr>
        <w:t>This part of school contexts provides us with the means to build an essential understanding and appreciation of our cultural settings and the need to have an in-depth understanding of their relevance to our leadership actions.</w:t>
      </w:r>
    </w:p>
    <w:p w:rsidR="00B71B43" w:rsidRPr="00E640AA" w:rsidRDefault="00B71B43" w:rsidP="00B71B43">
      <w:pPr>
        <w:ind w:left="1080"/>
        <w:rPr>
          <w:rFonts w:ascii="Calibri" w:hAnsi="Calibri"/>
          <w:i/>
        </w:rPr>
      </w:pPr>
    </w:p>
    <w:p w:rsidR="00B71B43" w:rsidRPr="00E640AA" w:rsidRDefault="00B71B43" w:rsidP="00B71B43">
      <w:pPr>
        <w:ind w:left="1080"/>
        <w:rPr>
          <w:rFonts w:ascii="Calibri" w:hAnsi="Calibri"/>
          <w:i/>
        </w:rPr>
      </w:pPr>
      <w:r w:rsidRPr="00E640AA">
        <w:rPr>
          <w:rFonts w:ascii="Calibri" w:hAnsi="Calibri"/>
          <w:i/>
        </w:rPr>
        <w:t xml:space="preserve">Growing a leadership disposition that explores the depth and richness of our cultural heritages to ensure our leadership actions focus best on achievement is essential. </w:t>
      </w:r>
    </w:p>
    <w:p w:rsidR="00B71B43" w:rsidRPr="00E640AA" w:rsidRDefault="00B71B43" w:rsidP="00B71B43">
      <w:pPr>
        <w:ind w:left="1080"/>
        <w:rPr>
          <w:rFonts w:ascii="Calibri" w:hAnsi="Calibri"/>
          <w:i/>
        </w:rPr>
      </w:pPr>
    </w:p>
    <w:p w:rsidR="00B71B43" w:rsidRPr="00E640AA" w:rsidRDefault="00B71B43" w:rsidP="00B71B43">
      <w:pPr>
        <w:ind w:left="1080"/>
        <w:rPr>
          <w:rFonts w:ascii="Calibri" w:hAnsi="Calibri"/>
          <w:i/>
        </w:rPr>
      </w:pPr>
      <w:r w:rsidRPr="00E640AA">
        <w:rPr>
          <w:rFonts w:ascii="Calibri" w:hAnsi="Calibri"/>
          <w:i/>
        </w:rPr>
        <w:t>This section of School Contexts is a great example of you following a self-managed learning process that pushes you to reflect upon your knowledge and understanding and how you respond as a leader to our cultural contexts.</w:t>
      </w:r>
    </w:p>
    <w:p w:rsidR="00B71B43" w:rsidRPr="00E640AA" w:rsidRDefault="00B71B43" w:rsidP="00B71B43">
      <w:pPr>
        <w:ind w:left="1080"/>
        <w:rPr>
          <w:rFonts w:ascii="Calibri" w:hAnsi="Calibri"/>
          <w:i/>
        </w:rPr>
      </w:pPr>
    </w:p>
    <w:p w:rsidR="00B71B43" w:rsidRPr="00E640AA" w:rsidRDefault="00B71B43" w:rsidP="00B71B43">
      <w:pPr>
        <w:ind w:left="1080"/>
        <w:rPr>
          <w:rFonts w:ascii="Calibri" w:hAnsi="Calibri"/>
          <w:i/>
        </w:rPr>
      </w:pPr>
      <w:r w:rsidRPr="00E640AA">
        <w:rPr>
          <w:rFonts w:ascii="Calibri" w:hAnsi="Calibri"/>
          <w:i/>
        </w:rPr>
        <w:t>Particular leadership attention needs to be paid to the educational needs and achievements of Maori and Pasifika students within our cultural contexts.</w:t>
      </w:r>
    </w:p>
    <w:p w:rsidR="00B71B43" w:rsidRPr="00E640AA" w:rsidRDefault="00B71B43" w:rsidP="00B71B43">
      <w:pPr>
        <w:ind w:left="1080"/>
        <w:rPr>
          <w:rFonts w:ascii="Calibri" w:hAnsi="Calibri"/>
        </w:rPr>
      </w:pPr>
      <w:r w:rsidRPr="00E640AA">
        <w:rPr>
          <w:rFonts w:ascii="Calibri" w:hAnsi="Calibri"/>
        </w:rPr>
        <w:t xml:space="preserve"> </w:t>
      </w:r>
    </w:p>
    <w:p w:rsidR="00B71B43" w:rsidRPr="00B71B43" w:rsidRDefault="002C7B19" w:rsidP="00B71B43">
      <w:pPr>
        <w:spacing w:before="100" w:beforeAutospacing="1" w:after="100" w:afterAutospacing="1"/>
        <w:ind w:left="915"/>
        <w:outlineLvl w:val="0"/>
        <w:rPr>
          <w:rFonts w:ascii="Calibri" w:hAnsi="Calibri"/>
        </w:rPr>
      </w:pPr>
      <w:hyperlink r:id="rId25" w:history="1">
        <w:r w:rsidR="00B71B43" w:rsidRPr="00B71B43">
          <w:rPr>
            <w:rStyle w:val="Hyperlink"/>
            <w:rFonts w:ascii="Calibri" w:hAnsi="Calibri"/>
            <w:b/>
            <w:bCs/>
            <w:lang w:val="en-AU"/>
          </w:rPr>
          <w:t>Hui Taumata Matauranga: Māori Education Summit</w:t>
        </w:r>
      </w:hyperlink>
      <w:r w:rsidR="00B71B43" w:rsidRPr="00B71B43">
        <w:rPr>
          <w:rFonts w:ascii="Calibri" w:hAnsi="Calibri"/>
          <w:b/>
          <w:bCs/>
          <w:kern w:val="36"/>
          <w:lang w:val="en-AU"/>
        </w:rPr>
        <w:t xml:space="preserve"> – </w:t>
      </w:r>
      <w:r w:rsidR="00B71B43" w:rsidRPr="00B71B43">
        <w:rPr>
          <w:rFonts w:ascii="Calibri" w:hAnsi="Calibri"/>
        </w:rPr>
        <w:t xml:space="preserve">provides a clear summary of   issues and situations in 2001 and </w:t>
      </w:r>
      <w:r w:rsidR="00E640AA">
        <w:rPr>
          <w:rFonts w:ascii="Calibri" w:hAnsi="Calibri"/>
        </w:rPr>
        <w:t>provided impetus that has resulted in</w:t>
      </w:r>
      <w:r w:rsidR="00B71B43" w:rsidRPr="00B71B43">
        <w:rPr>
          <w:rFonts w:ascii="Calibri" w:hAnsi="Calibri"/>
        </w:rPr>
        <w:t xml:space="preserve"> strategic documents such as </w:t>
      </w:r>
      <w:hyperlink r:id="rId26" w:history="1">
        <w:r w:rsidR="00B71B43" w:rsidRPr="00B71B43">
          <w:rPr>
            <w:rStyle w:val="Hyperlink"/>
            <w:rFonts w:ascii="Calibri" w:eastAsia="Calibri" w:hAnsi="Calibri"/>
          </w:rPr>
          <w:t>Ka Hikitia.</w:t>
        </w:r>
      </w:hyperlink>
    </w:p>
    <w:p w:rsidR="00B71B43" w:rsidRPr="00B71B43" w:rsidRDefault="00B71B43" w:rsidP="00B71B43">
      <w:pPr>
        <w:spacing w:before="100" w:beforeAutospacing="1" w:after="100" w:afterAutospacing="1"/>
        <w:ind w:left="1035"/>
        <w:outlineLvl w:val="0"/>
        <w:rPr>
          <w:rFonts w:ascii="Calibri" w:hAnsi="Calibri"/>
          <w:bCs/>
          <w:kern w:val="36"/>
          <w:lang w:val="en-AU"/>
        </w:rPr>
      </w:pPr>
      <w:r w:rsidRPr="00B71B43">
        <w:rPr>
          <w:rFonts w:ascii="Calibri" w:hAnsi="Calibri"/>
        </w:rPr>
        <w:t>Mason Durie, Professor at Massey University</w:t>
      </w:r>
      <w:r w:rsidRPr="00B71B43">
        <w:rPr>
          <w:rFonts w:ascii="Calibri" w:hAnsi="Calibri"/>
          <w:b/>
          <w:bCs/>
          <w:kern w:val="36"/>
          <w:lang w:val="en-AU"/>
        </w:rPr>
        <w:t xml:space="preserve"> </w:t>
      </w:r>
      <w:r w:rsidRPr="00B71B43">
        <w:rPr>
          <w:rFonts w:ascii="Calibri" w:hAnsi="Calibri"/>
          <w:bCs/>
          <w:kern w:val="36"/>
          <w:lang w:val="en-AU"/>
        </w:rPr>
        <w:t xml:space="preserve">provides excellent food for thought about  the contexts for our education over the next 15 years. Read his articles brought together at </w:t>
      </w:r>
      <w:hyperlink r:id="rId27" w:history="1">
        <w:r w:rsidRPr="00B71B43">
          <w:rPr>
            <w:rStyle w:val="Hyperlink"/>
            <w:rFonts w:ascii="Calibri" w:hAnsi="Calibri"/>
            <w:bCs/>
            <w:lang w:val="en-AU"/>
          </w:rPr>
          <w:t>Mason Durie – Educational and Social Papers collected for Secondary Futures</w:t>
        </w:r>
      </w:hyperlink>
      <w:r w:rsidRPr="00B71B43">
        <w:rPr>
          <w:rFonts w:ascii="Calibri" w:hAnsi="Calibri"/>
          <w:bCs/>
          <w:kern w:val="36"/>
          <w:lang w:val="en-AU"/>
        </w:rPr>
        <w:t xml:space="preserve">. </w:t>
      </w:r>
    </w:p>
    <w:p w:rsidR="00B71B43" w:rsidRPr="00B71B43" w:rsidRDefault="00B71B43" w:rsidP="00B71B43">
      <w:pPr>
        <w:spacing w:before="100" w:beforeAutospacing="1" w:after="100" w:afterAutospacing="1"/>
        <w:ind w:left="1005"/>
        <w:outlineLvl w:val="0"/>
        <w:rPr>
          <w:rFonts w:ascii="Calibri" w:hAnsi="Calibri"/>
          <w:bCs/>
          <w:kern w:val="36"/>
          <w:lang w:val="en-AU"/>
        </w:rPr>
      </w:pPr>
      <w:r w:rsidRPr="00B71B43">
        <w:rPr>
          <w:rFonts w:ascii="Calibri" w:hAnsi="Calibri"/>
          <w:bCs/>
          <w:kern w:val="36"/>
          <w:lang w:val="en-AU"/>
        </w:rPr>
        <w:t xml:space="preserve">The </w:t>
      </w:r>
      <w:hyperlink r:id="rId28" w:history="1">
        <w:r w:rsidRPr="00B71B43">
          <w:rPr>
            <w:rStyle w:val="Hyperlink"/>
            <w:rFonts w:ascii="Calibri" w:hAnsi="Calibri"/>
            <w:bCs/>
            <w:lang w:val="en-AU"/>
          </w:rPr>
          <w:t>Educational Leaders website page Maori Education 2026</w:t>
        </w:r>
      </w:hyperlink>
      <w:r w:rsidRPr="00B71B43">
        <w:rPr>
          <w:rFonts w:ascii="Calibri" w:hAnsi="Calibri"/>
          <w:bCs/>
          <w:kern w:val="36"/>
          <w:lang w:val="en-AU"/>
        </w:rPr>
        <w:t xml:space="preserve"> </w:t>
      </w:r>
      <w:r w:rsidR="00D9093B">
        <w:rPr>
          <w:rFonts w:ascii="Calibri" w:hAnsi="Calibri"/>
          <w:bCs/>
          <w:kern w:val="36"/>
          <w:lang w:val="en-AU"/>
        </w:rPr>
        <w:t xml:space="preserve">extends the opportunity   to </w:t>
      </w:r>
      <w:r w:rsidRPr="00B71B43">
        <w:rPr>
          <w:rFonts w:ascii="Calibri" w:hAnsi="Calibri"/>
          <w:bCs/>
          <w:kern w:val="36"/>
          <w:lang w:val="en-AU"/>
        </w:rPr>
        <w:t>explore our cultural contexts and link them to pedagogy and school processes</w:t>
      </w:r>
      <w:r w:rsidR="00D9093B">
        <w:rPr>
          <w:rFonts w:ascii="Calibri" w:hAnsi="Calibri"/>
          <w:bCs/>
          <w:kern w:val="36"/>
          <w:lang w:val="en-AU"/>
        </w:rPr>
        <w:t>.</w:t>
      </w:r>
    </w:p>
    <w:p w:rsidR="00B71B43" w:rsidRPr="00B71B43" w:rsidRDefault="00B71B43" w:rsidP="00B71B43">
      <w:pPr>
        <w:ind w:left="1080"/>
        <w:rPr>
          <w:rFonts w:ascii="Calibri" w:hAnsi="Calibri"/>
        </w:rPr>
      </w:pPr>
      <w:r w:rsidRPr="00B71B43">
        <w:rPr>
          <w:rFonts w:ascii="Calibri" w:hAnsi="Calibri"/>
        </w:rPr>
        <w:t xml:space="preserve">Explore </w:t>
      </w:r>
      <w:hyperlink r:id="rId29" w:history="1">
        <w:r w:rsidRPr="00B71B43">
          <w:rPr>
            <w:rStyle w:val="Hyperlink"/>
            <w:rFonts w:ascii="Calibri" w:eastAsia="Calibri" w:hAnsi="Calibri"/>
          </w:rPr>
          <w:t>Te Aho Matua</w:t>
        </w:r>
      </w:hyperlink>
      <w:r w:rsidRPr="00B71B43">
        <w:rPr>
          <w:rFonts w:ascii="Calibri" w:hAnsi="Calibri"/>
        </w:rPr>
        <w:t>, the foundation document for many Kura Kaupapa Maori – consider all six parts of this aspirational document. On your copy of Te Aho Matua identify all the elements that would be important in your kura’s context? What evidence would there be of their importance and application in school life and learning?</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 xml:space="preserve">What does </w:t>
      </w:r>
      <w:hyperlink r:id="rId30" w:history="1">
        <w:r w:rsidRPr="00B71B43">
          <w:rPr>
            <w:rStyle w:val="Hyperlink"/>
            <w:rFonts w:ascii="Calibri" w:eastAsia="Calibri" w:hAnsi="Calibri"/>
          </w:rPr>
          <w:t>Tu Rangatira</w:t>
        </w:r>
      </w:hyperlink>
      <w:r w:rsidRPr="00B71B43">
        <w:rPr>
          <w:rFonts w:ascii="Calibri" w:hAnsi="Calibri"/>
        </w:rPr>
        <w:t xml:space="preserve"> tell us about school cultural contexts? E.g. Mana mokopuna</w:t>
      </w:r>
    </w:p>
    <w:p w:rsidR="00B71B43" w:rsidRPr="00B71B43" w:rsidRDefault="00B71B43" w:rsidP="00B71B43">
      <w:pPr>
        <w:ind w:left="1080"/>
        <w:rPr>
          <w:rFonts w:ascii="Calibri" w:hAnsi="Calibri"/>
        </w:rPr>
      </w:pPr>
    </w:p>
    <w:p w:rsidR="00B71B43" w:rsidRPr="00B71B43" w:rsidRDefault="002C7B19" w:rsidP="00B71B43">
      <w:pPr>
        <w:ind w:left="1080"/>
        <w:rPr>
          <w:rFonts w:ascii="Calibri" w:hAnsi="Calibri"/>
        </w:rPr>
      </w:pPr>
      <w:hyperlink r:id="rId31" w:history="1">
        <w:r w:rsidR="00B71B43" w:rsidRPr="005406A6">
          <w:rPr>
            <w:rStyle w:val="Hyperlink"/>
            <w:rFonts w:ascii="Calibri" w:eastAsia="Calibri" w:hAnsi="Calibri"/>
          </w:rPr>
          <w:t>Pasifika Education Pl</w:t>
        </w:r>
        <w:r w:rsidR="002A3180" w:rsidRPr="005406A6">
          <w:rPr>
            <w:rStyle w:val="Hyperlink"/>
            <w:rFonts w:ascii="Calibri" w:eastAsia="Calibri" w:hAnsi="Calibri"/>
          </w:rPr>
          <w:t>an 2013-201</w:t>
        </w:r>
        <w:r w:rsidR="002A3180" w:rsidRPr="005406A6">
          <w:rPr>
            <w:rStyle w:val="Hyperlink"/>
            <w:rFonts w:ascii="Calibri" w:hAnsi="Calibri"/>
          </w:rPr>
          <w:t>7</w:t>
        </w:r>
      </w:hyperlink>
      <w:r w:rsidR="00B71B43" w:rsidRPr="00B71B43">
        <w:rPr>
          <w:rFonts w:ascii="Calibri" w:hAnsi="Calibri"/>
        </w:rPr>
        <w:t xml:space="preserve"> – explore the MOE expectations regarding the achievement of Pasifika students.</w:t>
      </w:r>
    </w:p>
    <w:p w:rsidR="00B71B43" w:rsidRPr="00B71B43" w:rsidRDefault="00B71B43" w:rsidP="00B71B43">
      <w:pPr>
        <w:ind w:left="1080"/>
        <w:rPr>
          <w:rFonts w:ascii="Calibri" w:hAnsi="Calibri"/>
        </w:rPr>
      </w:pPr>
    </w:p>
    <w:p w:rsidR="00B71B43" w:rsidRPr="00B71B43" w:rsidRDefault="002C7B19" w:rsidP="00B71B43">
      <w:pPr>
        <w:ind w:left="1080"/>
        <w:rPr>
          <w:rFonts w:ascii="Calibri" w:hAnsi="Calibri"/>
        </w:rPr>
      </w:pPr>
      <w:hyperlink r:id="rId32" w:history="1">
        <w:r w:rsidR="00B71B43" w:rsidRPr="00B71B43">
          <w:rPr>
            <w:rStyle w:val="Hyperlink"/>
            <w:rFonts w:ascii="Calibri" w:eastAsia="Calibri" w:hAnsi="Calibri"/>
          </w:rPr>
          <w:t>Accelerating Maori and Pasifika student achievement</w:t>
        </w:r>
      </w:hyperlink>
      <w:r w:rsidR="00B71B43" w:rsidRPr="00B71B43">
        <w:rPr>
          <w:rFonts w:ascii="Calibri" w:hAnsi="Calibri"/>
        </w:rPr>
        <w:t xml:space="preserve"> provides further insights to leadership and cultural contexts.</w:t>
      </w:r>
      <w:r w:rsidR="005406A6">
        <w:rPr>
          <w:rFonts w:ascii="Calibri" w:hAnsi="Calibri"/>
        </w:rPr>
        <w:t xml:space="preserve"> (Note the many other case studies in this section of Educational Leaders.)</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 xml:space="preserve">What does </w:t>
      </w:r>
      <w:hyperlink r:id="rId33" w:history="1">
        <w:r w:rsidRPr="00B71B43">
          <w:rPr>
            <w:rStyle w:val="Hyperlink"/>
            <w:rFonts w:ascii="Calibri" w:eastAsia="Calibri" w:hAnsi="Calibri"/>
          </w:rPr>
          <w:t>Kiwi Leadership for Principals</w:t>
        </w:r>
      </w:hyperlink>
      <w:r w:rsidRPr="00B71B43">
        <w:rPr>
          <w:rFonts w:ascii="Calibri" w:hAnsi="Calibri"/>
        </w:rPr>
        <w:t xml:space="preserve"> tell us about school cultural contexts? E.g. Culture: “What we value around here”</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 xml:space="preserve">What about </w:t>
      </w:r>
      <w:hyperlink r:id="rId34" w:history="1">
        <w:r w:rsidRPr="00B71B43">
          <w:rPr>
            <w:rStyle w:val="Hyperlink"/>
            <w:rFonts w:ascii="Calibri" w:eastAsia="Calibri" w:hAnsi="Calibri"/>
          </w:rPr>
          <w:t>School-Community Relationships – Involving whanau</w:t>
        </w:r>
      </w:hyperlink>
      <w:r w:rsidRPr="00B71B43">
        <w:rPr>
          <w:rFonts w:ascii="Calibri" w:hAnsi="Calibri"/>
        </w:rPr>
        <w:t xml:space="preserve"> ? </w:t>
      </w:r>
    </w:p>
    <w:p w:rsidR="00B71B43" w:rsidRPr="00B71B43" w:rsidRDefault="00B71B43" w:rsidP="00B71B43">
      <w:pPr>
        <w:ind w:left="1080"/>
        <w:rPr>
          <w:rFonts w:ascii="Calibri" w:hAnsi="Calibri"/>
        </w:rPr>
      </w:pPr>
    </w:p>
    <w:p w:rsidR="00B71B43" w:rsidRPr="00B71B43" w:rsidRDefault="002C7B19" w:rsidP="00B71B43">
      <w:pPr>
        <w:ind w:left="1080"/>
        <w:rPr>
          <w:rFonts w:ascii="Calibri" w:hAnsi="Calibri"/>
        </w:rPr>
      </w:pPr>
      <w:hyperlink r:id="rId35" w:history="1">
        <w:r w:rsidR="00B71B43" w:rsidRPr="00B71B43">
          <w:rPr>
            <w:rStyle w:val="Hyperlink"/>
            <w:rFonts w:ascii="Calibri" w:eastAsia="Calibri" w:hAnsi="Calibri"/>
          </w:rPr>
          <w:t>What is Our School Culture Like</w:t>
        </w:r>
      </w:hyperlink>
      <w:r w:rsidR="00B71B43" w:rsidRPr="00B71B43">
        <w:rPr>
          <w:rFonts w:ascii="Calibri" w:hAnsi="Calibri"/>
        </w:rPr>
        <w:t xml:space="preserve"> is a useful tool available on Educational Leaders. It provides prompts for us about how to consider in some depth the range of aspects of school context. School leaders use parts of this list as starting points for staff and community understanding their school context. </w:t>
      </w:r>
    </w:p>
    <w:p w:rsidR="00B71B43" w:rsidRPr="00B71B43" w:rsidRDefault="00B71B43" w:rsidP="00B71B43">
      <w:pPr>
        <w:ind w:left="1080"/>
        <w:rPr>
          <w:rFonts w:ascii="Calibri" w:hAnsi="Calibri"/>
        </w:rPr>
      </w:pPr>
      <w:r w:rsidRPr="00B71B43">
        <w:rPr>
          <w:rFonts w:ascii="Calibri" w:hAnsi="Calibri"/>
        </w:rPr>
        <w:t>How would you use it to answer these questions?</w:t>
      </w:r>
    </w:p>
    <w:p w:rsidR="00B71B43" w:rsidRPr="00B71B43" w:rsidRDefault="00B71B43" w:rsidP="00B71B43">
      <w:pPr>
        <w:numPr>
          <w:ilvl w:val="0"/>
          <w:numId w:val="4"/>
        </w:numPr>
        <w:spacing w:line="276" w:lineRule="auto"/>
        <w:ind w:left="1800"/>
        <w:rPr>
          <w:rFonts w:ascii="Calibri" w:hAnsi="Calibri"/>
        </w:rPr>
      </w:pPr>
      <w:r w:rsidRPr="00B71B43">
        <w:rPr>
          <w:rFonts w:ascii="Calibri" w:hAnsi="Calibri"/>
        </w:rPr>
        <w:t>What does our community know about our school?</w:t>
      </w:r>
    </w:p>
    <w:p w:rsidR="00B71B43" w:rsidRPr="00B71B43" w:rsidRDefault="00B71B43" w:rsidP="00B71B43">
      <w:pPr>
        <w:numPr>
          <w:ilvl w:val="0"/>
          <w:numId w:val="4"/>
        </w:numPr>
        <w:spacing w:line="276" w:lineRule="auto"/>
        <w:ind w:left="1800"/>
        <w:rPr>
          <w:rFonts w:ascii="Calibri" w:hAnsi="Calibri"/>
        </w:rPr>
      </w:pPr>
      <w:r w:rsidRPr="00B71B43">
        <w:rPr>
          <w:rFonts w:ascii="Calibri" w:hAnsi="Calibri"/>
        </w:rPr>
        <w:t>Do the school’s systems support the school’s goals?</w:t>
      </w:r>
    </w:p>
    <w:p w:rsidR="00B71B43" w:rsidRDefault="00B71B43" w:rsidP="00B71B43">
      <w:pPr>
        <w:numPr>
          <w:ilvl w:val="0"/>
          <w:numId w:val="4"/>
        </w:numPr>
        <w:spacing w:line="276" w:lineRule="auto"/>
        <w:ind w:left="1800"/>
        <w:rPr>
          <w:rFonts w:ascii="Calibri" w:hAnsi="Calibri"/>
        </w:rPr>
      </w:pPr>
      <w:r w:rsidRPr="00B71B43">
        <w:rPr>
          <w:rFonts w:ascii="Calibri" w:hAnsi="Calibri"/>
        </w:rPr>
        <w:t xml:space="preserve">Do I understand our school’s cultural context? </w:t>
      </w:r>
    </w:p>
    <w:p w:rsidR="004917C6" w:rsidRDefault="004917C6" w:rsidP="004917C6">
      <w:pPr>
        <w:spacing w:line="276" w:lineRule="auto"/>
        <w:rPr>
          <w:rFonts w:ascii="Calibri" w:hAnsi="Calibri"/>
        </w:rPr>
      </w:pPr>
    </w:p>
    <w:p w:rsidR="004917C6" w:rsidRPr="004917C6" w:rsidRDefault="004917C6" w:rsidP="004917C6">
      <w:pPr>
        <w:spacing w:line="276" w:lineRule="auto"/>
        <w:rPr>
          <w:rFonts w:ascii="Calibri" w:hAnsi="Calibri"/>
          <w:b/>
        </w:rPr>
      </w:pPr>
      <w:r w:rsidRPr="004917C6">
        <w:rPr>
          <w:rFonts w:ascii="Calibri" w:hAnsi="Calibri"/>
          <w:b/>
        </w:rPr>
        <w:t>Research</w:t>
      </w:r>
      <w:r w:rsidR="00DB641C">
        <w:rPr>
          <w:rFonts w:ascii="Calibri" w:hAnsi="Calibri"/>
          <w:b/>
        </w:rPr>
        <w:t xml:space="preserve"> and Reviews for</w:t>
      </w:r>
      <w:r w:rsidRPr="004917C6">
        <w:rPr>
          <w:rFonts w:ascii="Calibri" w:hAnsi="Calibri"/>
          <w:b/>
        </w:rPr>
        <w:t xml:space="preserve"> New Zealand School Contexts</w:t>
      </w:r>
    </w:p>
    <w:p w:rsidR="004917C6" w:rsidRDefault="004917C6" w:rsidP="004917C6">
      <w:pPr>
        <w:spacing w:line="276" w:lineRule="auto"/>
        <w:rPr>
          <w:rFonts w:ascii="Calibri" w:hAnsi="Calibri"/>
        </w:rPr>
      </w:pPr>
    </w:p>
    <w:p w:rsidR="004917C6" w:rsidRDefault="004917C6" w:rsidP="004917C6">
      <w:pPr>
        <w:spacing w:line="276" w:lineRule="auto"/>
        <w:rPr>
          <w:rFonts w:ascii="Calibri" w:hAnsi="Calibri"/>
        </w:rPr>
      </w:pPr>
      <w:r>
        <w:rPr>
          <w:rFonts w:ascii="Calibri" w:hAnsi="Calibri"/>
        </w:rPr>
        <w:lastRenderedPageBreak/>
        <w:t xml:space="preserve">Since 2000 the MOE and organisations like NZCER have engaged in considerable research and this has shed light on many aspects of our education system and the context in which it operates. </w:t>
      </w:r>
      <w:r w:rsidR="00DB641C">
        <w:rPr>
          <w:rFonts w:ascii="Calibri" w:hAnsi="Calibri"/>
        </w:rPr>
        <w:t xml:space="preserve">Part of your leadership disposition must be engaging with and reflecting on the flow of research, educational think piece articles and online videos and what is being reported in the media. Here are some examples. </w:t>
      </w:r>
    </w:p>
    <w:p w:rsidR="00D719D2" w:rsidRDefault="00D719D2" w:rsidP="004917C6">
      <w:pPr>
        <w:spacing w:line="276" w:lineRule="auto"/>
        <w:rPr>
          <w:rFonts w:ascii="Calibri" w:hAnsi="Calibri"/>
        </w:rPr>
      </w:pPr>
    </w:p>
    <w:p w:rsidR="005B4C41" w:rsidRDefault="002C7B19" w:rsidP="004917C6">
      <w:pPr>
        <w:spacing w:line="276" w:lineRule="auto"/>
        <w:rPr>
          <w:rFonts w:ascii="Calibri" w:hAnsi="Calibri"/>
        </w:rPr>
      </w:pPr>
      <w:hyperlink r:id="rId36" w:history="1">
        <w:r w:rsidR="005B4C41" w:rsidRPr="00D719D2">
          <w:rPr>
            <w:rStyle w:val="Hyperlink"/>
            <w:rFonts w:ascii="Calibri" w:hAnsi="Calibri"/>
          </w:rPr>
          <w:t>Vital Connections: Why we need more than self-managing schools</w:t>
        </w:r>
      </w:hyperlink>
      <w:r w:rsidR="005B4C41">
        <w:rPr>
          <w:rFonts w:ascii="Calibri" w:hAnsi="Calibri"/>
        </w:rPr>
        <w:t xml:space="preserve"> – Cathy Wylie. NZCER November 2012. (This book provides a detailed analysis of our state school system since 1989</w:t>
      </w:r>
      <w:r w:rsidR="00D719D2">
        <w:rPr>
          <w:rFonts w:ascii="Calibri" w:hAnsi="Calibri"/>
        </w:rPr>
        <w:t>. It explores the background for self-managing schools and the outcomes of the self-managing system. Follow the link and listen to Cathy being interviewed on Radio NZ and if you like follow through and purchase the book.)</w:t>
      </w:r>
    </w:p>
    <w:p w:rsidR="004917C6" w:rsidRDefault="004917C6" w:rsidP="004917C6">
      <w:pPr>
        <w:spacing w:line="276" w:lineRule="auto"/>
        <w:rPr>
          <w:rFonts w:ascii="Calibri" w:hAnsi="Calibri"/>
        </w:rPr>
      </w:pPr>
    </w:p>
    <w:p w:rsidR="004917C6" w:rsidRDefault="002C7B19" w:rsidP="004917C6">
      <w:pPr>
        <w:spacing w:line="276" w:lineRule="auto"/>
        <w:rPr>
          <w:rFonts w:ascii="Calibri" w:hAnsi="Calibri"/>
        </w:rPr>
      </w:pPr>
      <w:hyperlink r:id="rId37" w:tgtFrame="_blank" w:history="1">
        <w:r w:rsidR="004917C6" w:rsidRPr="00AB79E9">
          <w:rPr>
            <w:rStyle w:val="Hyperlink"/>
            <w:rFonts w:ascii="Calibri" w:hAnsi="Calibri"/>
          </w:rPr>
          <w:t xml:space="preserve">Swimming or of Our Depth: Leading </w:t>
        </w:r>
        <w:r w:rsidR="00AB79E9" w:rsidRPr="00AB79E9">
          <w:rPr>
            <w:rStyle w:val="Hyperlink"/>
            <w:rFonts w:ascii="Calibri" w:hAnsi="Calibri"/>
          </w:rPr>
          <w:t>Learning in 21</w:t>
        </w:r>
        <w:r w:rsidR="00AB79E9" w:rsidRPr="00AB79E9">
          <w:rPr>
            <w:rStyle w:val="Hyperlink"/>
            <w:rFonts w:ascii="Calibri" w:hAnsi="Calibri"/>
            <w:vertAlign w:val="superscript"/>
          </w:rPr>
          <w:t>st</w:t>
        </w:r>
        <w:r w:rsidR="00AB79E9" w:rsidRPr="00AB79E9">
          <w:rPr>
            <w:rStyle w:val="Hyperlink"/>
            <w:rFonts w:ascii="Calibri" w:hAnsi="Calibri"/>
          </w:rPr>
          <w:t xml:space="preserve"> Century Schools</w:t>
        </w:r>
      </w:hyperlink>
      <w:r w:rsidR="00AB79E9">
        <w:rPr>
          <w:rFonts w:ascii="Calibri" w:hAnsi="Calibri"/>
        </w:rPr>
        <w:t xml:space="preserve"> – Bull &amp; Gilbert. NZCER June 2012</w:t>
      </w:r>
    </w:p>
    <w:p w:rsidR="00AB79E9" w:rsidRDefault="00AB79E9" w:rsidP="004917C6">
      <w:pPr>
        <w:spacing w:line="276" w:lineRule="auto"/>
        <w:rPr>
          <w:rFonts w:ascii="Calibri" w:hAnsi="Calibri"/>
        </w:rPr>
      </w:pPr>
    </w:p>
    <w:p w:rsidR="00AB79E9" w:rsidRDefault="002C7B19" w:rsidP="004917C6">
      <w:pPr>
        <w:spacing w:line="276" w:lineRule="auto"/>
        <w:rPr>
          <w:rFonts w:ascii="Calibri" w:hAnsi="Calibri"/>
        </w:rPr>
      </w:pPr>
      <w:hyperlink r:id="rId38" w:history="1">
        <w:r w:rsidR="00AB79E9" w:rsidRPr="001B1F15">
          <w:rPr>
            <w:rStyle w:val="Hyperlink"/>
            <w:rFonts w:ascii="Calibri" w:hAnsi="Calibri"/>
          </w:rPr>
          <w:t>School Leadership and Student Outcomes: Identifying What Works and Why Best Evidence Synthesis</w:t>
        </w:r>
      </w:hyperlink>
      <w:r w:rsidR="00AB79E9">
        <w:rPr>
          <w:rFonts w:ascii="Calibri" w:hAnsi="Calibri"/>
        </w:rPr>
        <w:t xml:space="preserve">- Robinson, Hohepa and Lloyd 2009 </w:t>
      </w:r>
    </w:p>
    <w:p w:rsidR="001B1F15" w:rsidRDefault="001B1F15" w:rsidP="004917C6">
      <w:pPr>
        <w:spacing w:line="276" w:lineRule="auto"/>
        <w:rPr>
          <w:rFonts w:ascii="Calibri" w:hAnsi="Calibri"/>
        </w:rPr>
      </w:pPr>
    </w:p>
    <w:p w:rsidR="001B1F15" w:rsidRDefault="002C7B19" w:rsidP="004917C6">
      <w:pPr>
        <w:spacing w:line="276" w:lineRule="auto"/>
        <w:rPr>
          <w:rFonts w:ascii="Calibri" w:hAnsi="Calibri"/>
        </w:rPr>
      </w:pPr>
      <w:hyperlink r:id="rId39" w:history="1">
        <w:r w:rsidR="001B1F15" w:rsidRPr="001B1F15">
          <w:rPr>
            <w:rStyle w:val="Hyperlink"/>
            <w:rFonts w:ascii="Calibri" w:hAnsi="Calibri"/>
          </w:rPr>
          <w:t>Teacher Professional Learning and Development: Best Evidence Synthesis</w:t>
        </w:r>
      </w:hyperlink>
      <w:r w:rsidR="001B1F15">
        <w:rPr>
          <w:rFonts w:ascii="Calibri" w:hAnsi="Calibri"/>
        </w:rPr>
        <w:t xml:space="preserve"> – Timperley, Wilson, Barrar and Fung 2007</w:t>
      </w:r>
    </w:p>
    <w:p w:rsidR="001B1F15" w:rsidRDefault="001B1F15" w:rsidP="004917C6">
      <w:pPr>
        <w:spacing w:line="276" w:lineRule="auto"/>
        <w:rPr>
          <w:rFonts w:ascii="Calibri" w:hAnsi="Calibri"/>
        </w:rPr>
      </w:pPr>
    </w:p>
    <w:p w:rsidR="001B1F15" w:rsidRDefault="002C7B19" w:rsidP="004917C6">
      <w:pPr>
        <w:spacing w:line="276" w:lineRule="auto"/>
        <w:rPr>
          <w:rFonts w:ascii="Calibri" w:hAnsi="Calibri"/>
        </w:rPr>
      </w:pPr>
      <w:hyperlink r:id="rId40" w:history="1">
        <w:r w:rsidR="001B1F15" w:rsidRPr="001B1F15">
          <w:rPr>
            <w:rStyle w:val="Hyperlink"/>
            <w:rFonts w:ascii="Calibri" w:hAnsi="Calibri"/>
          </w:rPr>
          <w:t>Re-thinking Learning: The 21</w:t>
        </w:r>
        <w:r w:rsidR="001B1F15" w:rsidRPr="001B1F15">
          <w:rPr>
            <w:rStyle w:val="Hyperlink"/>
            <w:rFonts w:ascii="Calibri" w:hAnsi="Calibri"/>
            <w:vertAlign w:val="superscript"/>
          </w:rPr>
          <w:t>st</w:t>
        </w:r>
        <w:r w:rsidR="001B1F15" w:rsidRPr="001B1F15">
          <w:rPr>
            <w:rStyle w:val="Hyperlink"/>
            <w:rFonts w:ascii="Calibri" w:hAnsi="Calibri"/>
          </w:rPr>
          <w:t xml:space="preserve"> Century Learner</w:t>
        </w:r>
      </w:hyperlink>
      <w:r w:rsidR="001B1F15">
        <w:rPr>
          <w:rFonts w:ascii="Calibri" w:hAnsi="Calibri"/>
        </w:rPr>
        <w:t xml:space="preserve"> – the McArthur Foundation</w:t>
      </w:r>
    </w:p>
    <w:p w:rsidR="00DB641C" w:rsidRDefault="00DB641C" w:rsidP="004917C6">
      <w:pPr>
        <w:spacing w:line="276" w:lineRule="auto"/>
        <w:rPr>
          <w:rFonts w:ascii="Calibri" w:hAnsi="Calibri"/>
        </w:rPr>
      </w:pPr>
    </w:p>
    <w:p w:rsidR="00DB641C" w:rsidRDefault="002C7B19" w:rsidP="004917C6">
      <w:pPr>
        <w:spacing w:line="276" w:lineRule="auto"/>
        <w:rPr>
          <w:rFonts w:ascii="Calibri" w:hAnsi="Calibri"/>
        </w:rPr>
      </w:pPr>
      <w:hyperlink r:id="rId41" w:history="1">
        <w:r w:rsidR="00DB641C" w:rsidRPr="00DB641C">
          <w:rPr>
            <w:rStyle w:val="Hyperlink"/>
            <w:rFonts w:ascii="Calibri" w:hAnsi="Calibri"/>
          </w:rPr>
          <w:t>Leadership and Professional Development – New Zealand Educational Review</w:t>
        </w:r>
      </w:hyperlink>
      <w:r w:rsidR="00DB641C">
        <w:rPr>
          <w:rFonts w:ascii="Calibri" w:hAnsi="Calibri"/>
        </w:rPr>
        <w:t xml:space="preserve"> – published by APN News</w:t>
      </w:r>
    </w:p>
    <w:p w:rsidR="00DB641C" w:rsidRDefault="00DB641C" w:rsidP="004917C6">
      <w:pPr>
        <w:spacing w:line="276" w:lineRule="auto"/>
        <w:rPr>
          <w:rFonts w:ascii="Calibri" w:hAnsi="Calibri"/>
        </w:rPr>
      </w:pPr>
    </w:p>
    <w:p w:rsidR="00C068FA" w:rsidRDefault="00C068FA" w:rsidP="004917C6">
      <w:pPr>
        <w:spacing w:line="276" w:lineRule="auto"/>
        <w:rPr>
          <w:rFonts w:ascii="Calibri" w:hAnsi="Calibri"/>
          <w:b/>
        </w:rPr>
      </w:pPr>
      <w:r w:rsidRPr="00C068FA">
        <w:rPr>
          <w:rFonts w:ascii="Calibri" w:hAnsi="Calibri"/>
          <w:b/>
        </w:rPr>
        <w:t>Survey Tools for Schools – NZCER</w:t>
      </w:r>
    </w:p>
    <w:p w:rsidR="00C068FA" w:rsidRPr="00C068FA" w:rsidRDefault="00C068FA" w:rsidP="004917C6">
      <w:pPr>
        <w:spacing w:line="276" w:lineRule="auto"/>
        <w:rPr>
          <w:rFonts w:ascii="Calibri" w:hAnsi="Calibri"/>
        </w:rPr>
      </w:pPr>
      <w:r>
        <w:rPr>
          <w:rFonts w:ascii="Calibri" w:hAnsi="Calibri"/>
        </w:rPr>
        <w:t xml:space="preserve">Getting to the data can be challenging when considering motivation and feelings about the school setting. These tools can be used to quickly expand understandings about the school as a place to learn and work. </w:t>
      </w:r>
    </w:p>
    <w:p w:rsidR="00C068FA" w:rsidRDefault="002C7B19" w:rsidP="004917C6">
      <w:pPr>
        <w:spacing w:line="276" w:lineRule="auto"/>
        <w:rPr>
          <w:rFonts w:ascii="Calibri" w:hAnsi="Calibri"/>
        </w:rPr>
      </w:pPr>
      <w:hyperlink r:id="rId42" w:history="1">
        <w:r w:rsidR="00C068FA" w:rsidRPr="00C068FA">
          <w:rPr>
            <w:rStyle w:val="Hyperlink"/>
            <w:rFonts w:ascii="Calibri" w:hAnsi="Calibri"/>
          </w:rPr>
          <w:t>Me and My School</w:t>
        </w:r>
      </w:hyperlink>
      <w:r w:rsidR="00C068FA">
        <w:rPr>
          <w:rFonts w:ascii="Calibri" w:hAnsi="Calibri"/>
        </w:rPr>
        <w:t xml:space="preserve"> – survey tools for measuring student engagement with your school.</w:t>
      </w:r>
    </w:p>
    <w:p w:rsidR="00B71B43" w:rsidRPr="005406A6" w:rsidRDefault="002C7B19" w:rsidP="005406A6">
      <w:pPr>
        <w:spacing w:line="276" w:lineRule="auto"/>
        <w:rPr>
          <w:rFonts w:ascii="Calibri" w:hAnsi="Calibri"/>
        </w:rPr>
      </w:pPr>
      <w:hyperlink r:id="rId43" w:history="1">
        <w:r w:rsidR="00C068FA" w:rsidRPr="00C068FA">
          <w:rPr>
            <w:rStyle w:val="Hyperlink"/>
            <w:rFonts w:ascii="Calibri" w:hAnsi="Calibri"/>
          </w:rPr>
          <w:t>Teacher Workplace Survey</w:t>
        </w:r>
      </w:hyperlink>
      <w:r w:rsidR="00C068FA">
        <w:rPr>
          <w:rFonts w:ascii="Calibri" w:hAnsi="Calibri"/>
        </w:rPr>
        <w:t xml:space="preserve"> – online anonymous survey of teachers views of their school setting as a place to work.</w:t>
      </w:r>
    </w:p>
    <w:p w:rsidR="00B71B43" w:rsidRPr="005406A6" w:rsidRDefault="00B71B43" w:rsidP="00B71B43">
      <w:pPr>
        <w:pStyle w:val="Heading3"/>
        <w:rPr>
          <w:sz w:val="28"/>
          <w:szCs w:val="28"/>
        </w:rPr>
      </w:pPr>
      <w:r w:rsidRPr="005406A6">
        <w:rPr>
          <w:sz w:val="28"/>
          <w:szCs w:val="28"/>
        </w:rPr>
        <w:t>NZ State School Governance 1989-201</w:t>
      </w:r>
      <w:r w:rsidR="000E482E" w:rsidRPr="005406A6">
        <w:rPr>
          <w:sz w:val="28"/>
          <w:szCs w:val="28"/>
        </w:rPr>
        <w:t>3</w:t>
      </w:r>
    </w:p>
    <w:p w:rsidR="00B71B43" w:rsidRPr="00B71B43" w:rsidRDefault="00B71B43" w:rsidP="00B71B43">
      <w:pPr>
        <w:ind w:left="1080"/>
        <w:rPr>
          <w:rFonts w:ascii="Calibri" w:hAnsi="Calibri"/>
        </w:rPr>
      </w:pPr>
      <w:r w:rsidRPr="00B71B43">
        <w:rPr>
          <w:rFonts w:ascii="Calibri" w:hAnsi="Calibri"/>
        </w:rPr>
        <w:t>During the last 2</w:t>
      </w:r>
      <w:r w:rsidR="000E482E">
        <w:rPr>
          <w:rFonts w:ascii="Calibri" w:hAnsi="Calibri"/>
        </w:rPr>
        <w:t>4</w:t>
      </w:r>
      <w:r w:rsidRPr="00B71B43">
        <w:rPr>
          <w:rFonts w:ascii="Calibri" w:hAnsi="Calibri"/>
        </w:rPr>
        <w:t xml:space="preserve"> years New Zealand state schools have operated a system where school Boards of Trustees make local decisions to mee</w:t>
      </w:r>
      <w:r w:rsidR="00D9093B">
        <w:rPr>
          <w:rFonts w:ascii="Calibri" w:hAnsi="Calibri"/>
        </w:rPr>
        <w:t>t local needs within the</w:t>
      </w:r>
      <w:r w:rsidRPr="00B71B43">
        <w:rPr>
          <w:rFonts w:ascii="Calibri" w:hAnsi="Calibri"/>
        </w:rPr>
        <w:t xml:space="preserve"> framework of New Zealand law, New Zealand Education goals and central government funding. </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 xml:space="preserve">The </w:t>
      </w:r>
      <w:hyperlink r:id="rId44" w:history="1">
        <w:r w:rsidRPr="00B71B43">
          <w:rPr>
            <w:rStyle w:val="Hyperlink"/>
            <w:rFonts w:ascii="Calibri" w:eastAsia="Calibri" w:hAnsi="Calibri"/>
          </w:rPr>
          <w:t>1989 Education Act</w:t>
        </w:r>
      </w:hyperlink>
      <w:r w:rsidRPr="00B71B43">
        <w:rPr>
          <w:rFonts w:ascii="Calibri" w:hAnsi="Calibri"/>
        </w:rPr>
        <w:t xml:space="preserve"> freed schools of many of the direct controlling ties with the Education Department and established Boards of Trustees as the governing bodies for each school. E.g. Professional learning was controlled by the School Inspectors. (The Education Act 1989, Part 7 Sections 75 &amp; 76 spells out the broad roles of BOT and Principal.)</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This change placed higher levels of responsibility on both principals and the Board of Trustees. We will explore some of these from the point of view of the principal.</w:t>
      </w:r>
    </w:p>
    <w:p w:rsidR="00B71B43" w:rsidRPr="00B71B43" w:rsidRDefault="00B71B43" w:rsidP="00B71B43">
      <w:pPr>
        <w:ind w:left="1080"/>
        <w:rPr>
          <w:rFonts w:ascii="Calibri" w:hAnsi="Calibri"/>
        </w:rPr>
      </w:pPr>
    </w:p>
    <w:p w:rsidR="00B71B43" w:rsidRPr="00B71B43" w:rsidRDefault="00B71B43" w:rsidP="00B71B43">
      <w:pPr>
        <w:ind w:left="1080"/>
        <w:rPr>
          <w:rFonts w:ascii="Calibri" w:hAnsi="Calibri"/>
        </w:rPr>
      </w:pPr>
      <w:r w:rsidRPr="00B71B43">
        <w:rPr>
          <w:rFonts w:ascii="Calibri" w:hAnsi="Calibri"/>
        </w:rPr>
        <w:t xml:space="preserve">Private and integrated school boards and principals carry similar high levels of responsibility for governance and leadership of their school communities. </w:t>
      </w:r>
    </w:p>
    <w:p w:rsidR="00B71B43" w:rsidRPr="00B71B43" w:rsidRDefault="00B71B43" w:rsidP="00B71B43">
      <w:pPr>
        <w:rPr>
          <w:rFonts w:ascii="Calibri" w:hAnsi="Calibri"/>
        </w:rPr>
      </w:pPr>
    </w:p>
    <w:p w:rsidR="00B71B43" w:rsidRPr="00B71B43" w:rsidRDefault="00B71B43" w:rsidP="00B71B43">
      <w:pPr>
        <w:ind w:left="1080"/>
        <w:rPr>
          <w:rFonts w:ascii="Calibri" w:hAnsi="Calibri"/>
        </w:rPr>
      </w:pPr>
      <w:r w:rsidRPr="00B71B43">
        <w:rPr>
          <w:rFonts w:ascii="Calibri" w:hAnsi="Calibri"/>
          <w:b/>
        </w:rPr>
        <w:t xml:space="preserve">Board of Trustees: </w:t>
      </w:r>
      <w:r w:rsidRPr="00B71B43">
        <w:rPr>
          <w:rFonts w:ascii="Calibri" w:hAnsi="Calibri"/>
        </w:rPr>
        <w:t>School governance applies the requirements and expectations of the Ministry of Education and provides direct local focus on the needs of the students.</w:t>
      </w:r>
    </w:p>
    <w:p w:rsidR="00B71B43" w:rsidRPr="00B71B43" w:rsidRDefault="00B71B43" w:rsidP="00B71B43">
      <w:pPr>
        <w:rPr>
          <w:rFonts w:ascii="Calibri" w:hAnsi="Calibri"/>
        </w:rPr>
      </w:pPr>
    </w:p>
    <w:p w:rsidR="00B71B43" w:rsidRPr="00B71B43" w:rsidRDefault="00B71B43" w:rsidP="00B71B43">
      <w:pPr>
        <w:rPr>
          <w:rFonts w:ascii="Calibri" w:hAnsi="Calibri"/>
        </w:rPr>
      </w:pPr>
    </w:p>
    <w:p w:rsidR="00B71B43" w:rsidRPr="00B71B43" w:rsidRDefault="00B71B43" w:rsidP="00B71B43">
      <w:pPr>
        <w:rPr>
          <w:rFonts w:ascii="Calibri" w:hAnsi="Calibri"/>
        </w:rPr>
      </w:pPr>
    </w:p>
    <w:p w:rsidR="00B71B43" w:rsidRPr="00B71B43" w:rsidRDefault="00B71B43" w:rsidP="00B71B43">
      <w:pPr>
        <w:pBdr>
          <w:top w:val="single" w:sz="4" w:space="1" w:color="auto"/>
          <w:left w:val="single" w:sz="4" w:space="4" w:color="auto"/>
          <w:bottom w:val="single" w:sz="4" w:space="1" w:color="auto"/>
          <w:right w:val="single" w:sz="4" w:space="4" w:color="auto"/>
        </w:pBdr>
        <w:rPr>
          <w:rFonts w:ascii="Calibri" w:hAnsi="Calibri"/>
          <w:color w:val="984806"/>
        </w:rPr>
      </w:pPr>
      <w:r w:rsidRPr="00B71B43">
        <w:rPr>
          <w:rFonts w:ascii="Calibri" w:hAnsi="Calibri"/>
          <w:color w:val="984806"/>
        </w:rPr>
        <w:t xml:space="preserve">For Your Own Reference </w:t>
      </w:r>
    </w:p>
    <w:p w:rsidR="00B71B43" w:rsidRPr="00B71B43" w:rsidRDefault="00B71B43" w:rsidP="00B71B43">
      <w:pPr>
        <w:pBdr>
          <w:top w:val="single" w:sz="4" w:space="1" w:color="auto"/>
          <w:left w:val="single" w:sz="4" w:space="4" w:color="auto"/>
          <w:bottom w:val="single" w:sz="4" w:space="1" w:color="auto"/>
          <w:right w:val="single" w:sz="4" w:space="4" w:color="auto"/>
        </w:pBdr>
        <w:rPr>
          <w:rFonts w:ascii="Calibri" w:hAnsi="Calibri"/>
          <w:b/>
          <w:color w:val="984806"/>
        </w:rPr>
      </w:pPr>
      <w:r w:rsidRPr="00B71B43">
        <w:rPr>
          <w:rFonts w:ascii="Calibri" w:hAnsi="Calibri"/>
          <w:b/>
          <w:color w:val="984806"/>
        </w:rPr>
        <w:t>Establish a simple means to find, and then retrieve at a later date, the different regulations and requirements the Ministry of Education expects schools to use. (Integrated and private schools should include requirements defined by their school owners. )</w:t>
      </w:r>
    </w:p>
    <w:p w:rsidR="00B71B43" w:rsidRPr="00B71B43" w:rsidRDefault="00B71B43" w:rsidP="00B71B43">
      <w:pPr>
        <w:pBdr>
          <w:top w:val="single" w:sz="4" w:space="1" w:color="auto"/>
          <w:left w:val="single" w:sz="4" w:space="4" w:color="auto"/>
          <w:bottom w:val="single" w:sz="4" w:space="1" w:color="auto"/>
          <w:right w:val="single" w:sz="4" w:space="4" w:color="auto"/>
        </w:pBdr>
        <w:rPr>
          <w:rFonts w:ascii="Calibri" w:hAnsi="Calibri"/>
          <w:b/>
          <w:color w:val="984806"/>
        </w:rPr>
      </w:pPr>
    </w:p>
    <w:p w:rsidR="00B71B43" w:rsidRPr="00B71B43" w:rsidRDefault="00B71B43" w:rsidP="00B71B43">
      <w:pPr>
        <w:pBdr>
          <w:top w:val="single" w:sz="4" w:space="1" w:color="auto"/>
          <w:left w:val="single" w:sz="4" w:space="4" w:color="auto"/>
          <w:bottom w:val="single" w:sz="4" w:space="1" w:color="auto"/>
          <w:right w:val="single" w:sz="4" w:space="4" w:color="auto"/>
        </w:pBdr>
        <w:rPr>
          <w:rFonts w:ascii="Calibri" w:hAnsi="Calibri"/>
          <w:color w:val="984806"/>
        </w:rPr>
      </w:pPr>
      <w:r w:rsidRPr="00B71B43">
        <w:rPr>
          <w:rFonts w:ascii="Calibri" w:hAnsi="Calibri"/>
          <w:color w:val="984806"/>
        </w:rPr>
        <w:t xml:space="preserve">As </w:t>
      </w:r>
      <w:hyperlink r:id="rId45" w:history="1">
        <w:r w:rsidRPr="00B71B43">
          <w:rPr>
            <w:rStyle w:val="Hyperlink"/>
            <w:rFonts w:ascii="Calibri" w:eastAsia="Calibri" w:hAnsi="Calibri"/>
            <w:color w:val="984806"/>
          </w:rPr>
          <w:t>www.minedu.govt.nz</w:t>
        </w:r>
      </w:hyperlink>
      <w:r w:rsidRPr="00B71B43">
        <w:rPr>
          <w:rFonts w:ascii="Calibri" w:hAnsi="Calibri"/>
          <w:color w:val="984806"/>
        </w:rPr>
        <w:t xml:space="preserve"> is a big site we need to make sure we can go back to check and re-check regulations that underpin school operating systems. </w:t>
      </w:r>
    </w:p>
    <w:p w:rsidR="00B71B43" w:rsidRPr="00B71B43" w:rsidRDefault="00B71B43" w:rsidP="00B71B43">
      <w:pPr>
        <w:pBdr>
          <w:top w:val="single" w:sz="4" w:space="1" w:color="auto"/>
          <w:left w:val="single" w:sz="4" w:space="4" w:color="auto"/>
          <w:bottom w:val="single" w:sz="4" w:space="1" w:color="auto"/>
          <w:right w:val="single" w:sz="4" w:space="4" w:color="auto"/>
        </w:pBdr>
        <w:rPr>
          <w:rFonts w:ascii="Calibri" w:hAnsi="Calibri"/>
          <w:color w:val="984806"/>
        </w:rPr>
      </w:pPr>
      <w:r w:rsidRPr="00B71B43">
        <w:rPr>
          <w:rFonts w:ascii="Calibri" w:hAnsi="Calibri"/>
          <w:b/>
          <w:color w:val="984806"/>
        </w:rPr>
        <w:t xml:space="preserve"> </w:t>
      </w:r>
      <w:r w:rsidRPr="00B71B43">
        <w:rPr>
          <w:rFonts w:ascii="Calibri" w:hAnsi="Calibri"/>
          <w:color w:val="984806"/>
        </w:rPr>
        <w:t>Establish a simple means to locate sections of MOE regulation – this should be in a form you can easily access when you shift schools. (Consider something like: A file in the clouds, perhaps in Dropbox? A Word file? A set of Bookmarks? A coded set of tags in Delicious?)</w:t>
      </w:r>
    </w:p>
    <w:p w:rsidR="00B71B43" w:rsidRPr="00B71B43" w:rsidRDefault="00B71B43" w:rsidP="00B71B43">
      <w:pPr>
        <w:rPr>
          <w:rFonts w:ascii="Calibri" w:hAnsi="Calibri"/>
        </w:rPr>
      </w:pPr>
      <w:r w:rsidRPr="00B71B43">
        <w:rPr>
          <w:rFonts w:ascii="Calibri" w:hAnsi="Calibri"/>
        </w:rPr>
        <w:t xml:space="preserve"> </w:t>
      </w:r>
    </w:p>
    <w:p w:rsidR="00B71B43" w:rsidRPr="00B71B43" w:rsidRDefault="00B71B43" w:rsidP="00B71B43">
      <w:pPr>
        <w:ind w:left="1080"/>
        <w:rPr>
          <w:rFonts w:ascii="Calibri" w:hAnsi="Calibri"/>
          <w:b/>
        </w:rPr>
      </w:pPr>
      <w:r w:rsidRPr="00B71B43">
        <w:rPr>
          <w:rFonts w:ascii="Calibri" w:hAnsi="Calibri"/>
          <w:b/>
        </w:rPr>
        <w:t>What does the Ministry of Education expect a Board of Trustees to do?</w:t>
      </w:r>
    </w:p>
    <w:p w:rsidR="00B71B43" w:rsidRPr="00B71B43" w:rsidRDefault="00B71B43" w:rsidP="00B71B43">
      <w:pPr>
        <w:ind w:left="1080"/>
        <w:rPr>
          <w:rFonts w:ascii="Calibri" w:hAnsi="Calibri"/>
        </w:rPr>
      </w:pPr>
      <w:r w:rsidRPr="00B71B43">
        <w:rPr>
          <w:rFonts w:ascii="Calibri" w:hAnsi="Calibri"/>
        </w:rPr>
        <w:t>The Ministry website confirms the exact regulations and requirements. Changes occur quite regularly in accordance with shifting government policies</w:t>
      </w:r>
      <w:r w:rsidR="00D9093B">
        <w:rPr>
          <w:rFonts w:ascii="Calibri" w:hAnsi="Calibri"/>
        </w:rPr>
        <w:t xml:space="preserve"> so be pro-active about checking MOE requirements</w:t>
      </w:r>
      <w:r w:rsidRPr="00B71B43">
        <w:rPr>
          <w:rFonts w:ascii="Calibri" w:hAnsi="Calibri"/>
        </w:rPr>
        <w:t xml:space="preserve">.  </w:t>
      </w:r>
    </w:p>
    <w:p w:rsidR="00B71B43" w:rsidRPr="00B71B43" w:rsidRDefault="00B71B43" w:rsidP="00B71B43">
      <w:pPr>
        <w:rPr>
          <w:rFonts w:ascii="Calibri" w:hAnsi="Calibri"/>
        </w:rPr>
      </w:pPr>
    </w:p>
    <w:p w:rsidR="00B71B43" w:rsidRPr="00B71B43" w:rsidRDefault="00B71B43" w:rsidP="00B71B43">
      <w:pPr>
        <w:numPr>
          <w:ilvl w:val="2"/>
          <w:numId w:val="3"/>
        </w:numPr>
        <w:spacing w:line="276" w:lineRule="auto"/>
        <w:rPr>
          <w:rFonts w:ascii="Calibri" w:hAnsi="Calibri"/>
          <w:b/>
        </w:rPr>
      </w:pPr>
      <w:r w:rsidRPr="00B71B43">
        <w:rPr>
          <w:rFonts w:ascii="Calibri" w:hAnsi="Calibri"/>
          <w:b/>
        </w:rPr>
        <w:t xml:space="preserve">BOT Responsibilities – </w:t>
      </w:r>
      <w:r w:rsidRPr="00B71B43">
        <w:rPr>
          <w:rFonts w:ascii="Calibri" w:hAnsi="Calibri"/>
        </w:rPr>
        <w:t>get the big picture here.</w:t>
      </w:r>
    </w:p>
    <w:p w:rsidR="00B71B43" w:rsidRPr="00B71B43" w:rsidRDefault="002C7B19" w:rsidP="00B71B43">
      <w:pPr>
        <w:ind w:left="2160"/>
        <w:rPr>
          <w:rFonts w:ascii="Calibri" w:hAnsi="Calibri"/>
        </w:rPr>
      </w:pPr>
      <w:hyperlink r:id="rId46" w:history="1">
        <w:r w:rsidR="00B71B43" w:rsidRPr="00B71B43">
          <w:rPr>
            <w:rStyle w:val="Hyperlink"/>
            <w:rFonts w:ascii="Calibri" w:eastAsia="Calibri" w:hAnsi="Calibri"/>
          </w:rPr>
          <w:t>An Overview</w:t>
        </w:r>
      </w:hyperlink>
      <w:r w:rsidR="00B71B43" w:rsidRPr="00B71B43">
        <w:rPr>
          <w:rFonts w:ascii="Calibri" w:hAnsi="Calibri"/>
        </w:rPr>
        <w:t xml:space="preserve">  - MOE;   </w:t>
      </w:r>
      <w:hyperlink r:id="rId47" w:history="1">
        <w:r w:rsidR="00B71B43" w:rsidRPr="00B71B43">
          <w:rPr>
            <w:rStyle w:val="Hyperlink"/>
            <w:rFonts w:ascii="Calibri" w:eastAsia="Calibri" w:hAnsi="Calibri"/>
          </w:rPr>
          <w:t>An Overview – School Trustees Association</w:t>
        </w:r>
      </w:hyperlink>
    </w:p>
    <w:p w:rsidR="00B71B43" w:rsidRPr="00B71B43" w:rsidRDefault="002C7B19" w:rsidP="00B71B43">
      <w:pPr>
        <w:ind w:left="2160"/>
        <w:rPr>
          <w:rFonts w:ascii="Calibri" w:hAnsi="Calibri"/>
        </w:rPr>
      </w:pPr>
      <w:hyperlink r:id="rId48" w:history="1">
        <w:r w:rsidR="00B71B43" w:rsidRPr="00B71B43">
          <w:rPr>
            <w:rStyle w:val="Hyperlink"/>
            <w:rFonts w:ascii="Calibri" w:eastAsia="Calibri" w:hAnsi="Calibri"/>
          </w:rPr>
          <w:t>Effective Governance</w:t>
        </w:r>
      </w:hyperlink>
      <w:r w:rsidR="00B71B43" w:rsidRPr="00B71B43">
        <w:rPr>
          <w:rFonts w:ascii="Calibri" w:hAnsi="Calibri"/>
        </w:rPr>
        <w:t xml:space="preserve">  - explore a bit here </w:t>
      </w:r>
    </w:p>
    <w:p w:rsidR="00B71B43" w:rsidRPr="00B71B43" w:rsidRDefault="002C7B19" w:rsidP="00B71B43">
      <w:pPr>
        <w:ind w:left="2160"/>
        <w:rPr>
          <w:rFonts w:ascii="Calibri" w:hAnsi="Calibri"/>
        </w:rPr>
      </w:pPr>
      <w:hyperlink r:id="rId49" w:history="1">
        <w:r w:rsidR="00B71B43" w:rsidRPr="00B71B43">
          <w:rPr>
            <w:rStyle w:val="Hyperlink"/>
            <w:rFonts w:ascii="Calibri" w:eastAsia="Calibri" w:hAnsi="Calibri"/>
            <w:b/>
          </w:rPr>
          <w:t>National Education Guidelines</w:t>
        </w:r>
      </w:hyperlink>
      <w:r w:rsidR="00B71B43" w:rsidRPr="00B71B43">
        <w:rPr>
          <w:rFonts w:ascii="Calibri" w:hAnsi="Calibri"/>
          <w:b/>
        </w:rPr>
        <w:t xml:space="preserve">  - </w:t>
      </w:r>
      <w:r w:rsidR="00B71B43" w:rsidRPr="00B71B43">
        <w:rPr>
          <w:rFonts w:ascii="Calibri" w:hAnsi="Calibri"/>
        </w:rPr>
        <w:t xml:space="preserve">note the five different parts of these guidelines and consider how they fit together. </w:t>
      </w:r>
    </w:p>
    <w:p w:rsidR="00B71B43" w:rsidRPr="00B71B43" w:rsidRDefault="00B71B43" w:rsidP="00B71B43">
      <w:pPr>
        <w:ind w:left="2160"/>
        <w:rPr>
          <w:rFonts w:ascii="Calibri" w:hAnsi="Calibri"/>
          <w:b/>
        </w:rPr>
      </w:pPr>
    </w:p>
    <w:p w:rsidR="00B71B43" w:rsidRPr="00B71B43" w:rsidRDefault="00B71B43" w:rsidP="00B71B43">
      <w:pPr>
        <w:rPr>
          <w:rFonts w:ascii="Calibri" w:hAnsi="Calibri"/>
          <w:b/>
        </w:rPr>
      </w:pPr>
    </w:p>
    <w:p w:rsidR="00B71B43" w:rsidRPr="00B71B43" w:rsidRDefault="00B71B43" w:rsidP="00B71B43">
      <w:pPr>
        <w:numPr>
          <w:ilvl w:val="2"/>
          <w:numId w:val="3"/>
        </w:numPr>
        <w:spacing w:line="276" w:lineRule="auto"/>
        <w:rPr>
          <w:rFonts w:ascii="Calibri" w:hAnsi="Calibri"/>
          <w:b/>
        </w:rPr>
      </w:pPr>
      <w:r w:rsidRPr="00B71B43">
        <w:rPr>
          <w:rFonts w:ascii="Calibri" w:hAnsi="Calibri"/>
          <w:b/>
        </w:rPr>
        <w:t>Digging into the details of BOT administrative responsibilities</w:t>
      </w:r>
    </w:p>
    <w:p w:rsidR="00B71B43" w:rsidRPr="00B71B43" w:rsidRDefault="002C7B19" w:rsidP="00B71B43">
      <w:pPr>
        <w:ind w:left="2160"/>
        <w:rPr>
          <w:rFonts w:ascii="Calibri" w:hAnsi="Calibri"/>
        </w:rPr>
      </w:pPr>
      <w:hyperlink r:id="rId50" w:history="1">
        <w:r w:rsidR="00B71B43" w:rsidRPr="00B71B43">
          <w:rPr>
            <w:rStyle w:val="Hyperlink"/>
            <w:rFonts w:ascii="Calibri" w:eastAsia="Calibri" w:hAnsi="Calibri"/>
          </w:rPr>
          <w:t>National Administrative Guidelines</w:t>
        </w:r>
      </w:hyperlink>
      <w:r w:rsidR="00B71B43" w:rsidRPr="00B71B43">
        <w:rPr>
          <w:rFonts w:ascii="Calibri" w:hAnsi="Calibri"/>
        </w:rPr>
        <w:t xml:space="preserve">  -  what is expected? Why may these change from time to time?</w:t>
      </w:r>
      <w:r w:rsidR="00604D92">
        <w:rPr>
          <w:rFonts w:ascii="Calibri" w:hAnsi="Calibri"/>
        </w:rPr>
        <w:t xml:space="preserve"> Note there are now 8 guidelines.</w:t>
      </w:r>
    </w:p>
    <w:p w:rsidR="00B71B43" w:rsidRPr="00B71B43" w:rsidRDefault="002C7B19" w:rsidP="00B71B43">
      <w:pPr>
        <w:ind w:left="2160"/>
        <w:rPr>
          <w:rFonts w:ascii="Calibri" w:hAnsi="Calibri"/>
        </w:rPr>
      </w:pPr>
      <w:hyperlink r:id="rId51" w:history="1">
        <w:r w:rsidR="00B71B43" w:rsidRPr="00B71B43">
          <w:rPr>
            <w:rStyle w:val="Hyperlink"/>
            <w:rFonts w:ascii="Calibri" w:eastAsia="Calibri" w:hAnsi="Calibri"/>
          </w:rPr>
          <w:t>No More Nagging Doubts</w:t>
        </w:r>
      </w:hyperlink>
      <w:r w:rsidR="00B71B43" w:rsidRPr="00B71B43">
        <w:rPr>
          <w:rFonts w:ascii="Calibri" w:hAnsi="Calibri"/>
        </w:rPr>
        <w:t xml:space="preserve">  – an Education Leaders guide to applying the National Administrative Guidelines and getting a clear picture of the way MOE requirements are met by the BOT. The p9 lists of policies and procedures for a primary school are useful for reference.</w:t>
      </w:r>
    </w:p>
    <w:p w:rsidR="00B71B43" w:rsidRPr="00B71B43" w:rsidRDefault="002C7B19" w:rsidP="00B71B43">
      <w:pPr>
        <w:ind w:left="2160"/>
        <w:rPr>
          <w:rFonts w:ascii="Calibri" w:hAnsi="Calibri"/>
        </w:rPr>
      </w:pPr>
      <w:hyperlink r:id="rId52" w:history="1">
        <w:r w:rsidR="00B71B43" w:rsidRPr="00B71B43">
          <w:rPr>
            <w:rStyle w:val="Hyperlink"/>
            <w:rFonts w:ascii="Calibri" w:eastAsia="Calibri" w:hAnsi="Calibri"/>
            <w:b/>
          </w:rPr>
          <w:t>What are BOT’s like?</w:t>
        </w:r>
      </w:hyperlink>
      <w:r w:rsidR="00B71B43" w:rsidRPr="00B71B43">
        <w:rPr>
          <w:rFonts w:ascii="Calibri" w:hAnsi="Calibri"/>
          <w:b/>
        </w:rPr>
        <w:t xml:space="preserve"> – </w:t>
      </w:r>
      <w:r w:rsidR="00B71B43" w:rsidRPr="00B71B43">
        <w:rPr>
          <w:rFonts w:ascii="Calibri" w:hAnsi="Calibri"/>
        </w:rPr>
        <w:t xml:space="preserve">scroll down and consider the brief summary of how BOT’s are made up. What is the </w:t>
      </w:r>
      <w:hyperlink r:id="rId53" w:history="1">
        <w:r w:rsidR="00B71B43" w:rsidRPr="00B71B43">
          <w:rPr>
            <w:rStyle w:val="Hyperlink"/>
            <w:rFonts w:ascii="Calibri" w:eastAsia="Calibri" w:hAnsi="Calibri"/>
          </w:rPr>
          <w:t>constitution of a BOT</w:t>
        </w:r>
      </w:hyperlink>
      <w:r w:rsidR="00B71B43" w:rsidRPr="00B71B43">
        <w:rPr>
          <w:rFonts w:ascii="Calibri" w:hAnsi="Calibri"/>
        </w:rPr>
        <w:t>?</w:t>
      </w:r>
    </w:p>
    <w:p w:rsidR="00B71B43" w:rsidRPr="00B71B43" w:rsidRDefault="00B71B43" w:rsidP="00B71B43">
      <w:pPr>
        <w:ind w:left="1440"/>
        <w:rPr>
          <w:rFonts w:ascii="Calibri" w:hAnsi="Calibri"/>
          <w:b/>
        </w:rPr>
      </w:pPr>
    </w:p>
    <w:p w:rsidR="00B71B43" w:rsidRPr="00B71B43" w:rsidRDefault="00B71B43" w:rsidP="00B71B43">
      <w:pPr>
        <w:ind w:left="1440"/>
        <w:rPr>
          <w:rFonts w:ascii="Calibri" w:hAnsi="Calibri"/>
          <w:b/>
        </w:rPr>
      </w:pPr>
    </w:p>
    <w:p w:rsidR="00B71B43" w:rsidRPr="00B71B43" w:rsidRDefault="00B71B43" w:rsidP="00B71B43">
      <w:pPr>
        <w:numPr>
          <w:ilvl w:val="2"/>
          <w:numId w:val="3"/>
        </w:numPr>
        <w:spacing w:line="276" w:lineRule="auto"/>
        <w:rPr>
          <w:rFonts w:ascii="Calibri" w:hAnsi="Calibri"/>
          <w:b/>
        </w:rPr>
      </w:pPr>
      <w:r w:rsidRPr="00B71B43">
        <w:rPr>
          <w:rFonts w:ascii="Calibri" w:hAnsi="Calibri"/>
          <w:b/>
        </w:rPr>
        <w:t>What is the relationship between the principal and the BOT? What is the principal’s role like?</w:t>
      </w:r>
    </w:p>
    <w:p w:rsidR="00B71B43" w:rsidRPr="00B71B43" w:rsidRDefault="00B71B43" w:rsidP="00B71B43">
      <w:pPr>
        <w:ind w:left="1800"/>
        <w:rPr>
          <w:rFonts w:ascii="Calibri" w:hAnsi="Calibri"/>
        </w:rPr>
      </w:pPr>
      <w:r w:rsidRPr="00B71B43">
        <w:rPr>
          <w:rFonts w:ascii="Calibri" w:hAnsi="Calibri"/>
        </w:rPr>
        <w:t xml:space="preserve"> </w:t>
      </w:r>
      <w:hyperlink r:id="rId54" w:history="1">
        <w:r w:rsidRPr="00B71B43">
          <w:rPr>
            <w:rStyle w:val="Hyperlink"/>
            <w:rFonts w:ascii="Calibri" w:eastAsia="Calibri" w:hAnsi="Calibri"/>
          </w:rPr>
          <w:t>Your Role as Principal</w:t>
        </w:r>
      </w:hyperlink>
      <w:r w:rsidRPr="00B71B43">
        <w:rPr>
          <w:rFonts w:ascii="Calibri" w:hAnsi="Calibri"/>
        </w:rPr>
        <w:t xml:space="preserve"> – this NZEI summary provides a clear description and will be   worth referring to regularly. Delegations and clarifying roles deserve careful consideration.</w:t>
      </w:r>
    </w:p>
    <w:p w:rsidR="00B71B43" w:rsidRPr="00B71B43" w:rsidRDefault="00B71B43" w:rsidP="00B71B43">
      <w:pPr>
        <w:rPr>
          <w:rFonts w:ascii="Calibri" w:hAnsi="Calibri"/>
          <w:b/>
        </w:rPr>
      </w:pPr>
    </w:p>
    <w:p w:rsidR="00B71B43" w:rsidRPr="00B71B43" w:rsidRDefault="00B71B43" w:rsidP="00B71B43">
      <w:pPr>
        <w:ind w:left="720"/>
        <w:rPr>
          <w:rFonts w:ascii="Calibri" w:hAnsi="Calibri"/>
          <w:b/>
        </w:rPr>
      </w:pPr>
      <w:r w:rsidRPr="00B71B43">
        <w:rPr>
          <w:rFonts w:ascii="Calibri" w:hAnsi="Calibri"/>
          <w:b/>
        </w:rPr>
        <w:t>Principal’s Skills and Board of Trustees</w:t>
      </w:r>
    </w:p>
    <w:p w:rsidR="00B71B43" w:rsidRPr="00B71B43" w:rsidRDefault="00B71B43" w:rsidP="00B71B43">
      <w:pPr>
        <w:ind w:left="720"/>
        <w:rPr>
          <w:rFonts w:ascii="Calibri" w:hAnsi="Calibri"/>
          <w:b/>
        </w:rPr>
      </w:pPr>
      <w:r w:rsidRPr="00B71B43">
        <w:rPr>
          <w:rFonts w:ascii="Calibri" w:hAnsi="Calibri"/>
          <w:b/>
        </w:rPr>
        <w:t>What does the monthly cycle of governance look like and how does it impact on the principal?</w:t>
      </w:r>
    </w:p>
    <w:p w:rsidR="00B71B43" w:rsidRPr="00B71B43" w:rsidRDefault="00B71B43" w:rsidP="00B71B43">
      <w:pPr>
        <w:ind w:left="720"/>
        <w:rPr>
          <w:rFonts w:ascii="Calibri" w:hAnsi="Calibri"/>
        </w:rPr>
      </w:pPr>
      <w:r w:rsidRPr="00B71B43">
        <w:rPr>
          <w:rFonts w:ascii="Calibri" w:hAnsi="Calibri"/>
        </w:rPr>
        <w:t xml:space="preserve">From month to month principals engage in a cycle of </w:t>
      </w:r>
      <w:r w:rsidR="0068440C">
        <w:rPr>
          <w:rFonts w:ascii="Calibri" w:hAnsi="Calibri"/>
        </w:rPr>
        <w:t xml:space="preserve">BOT related </w:t>
      </w:r>
      <w:r w:rsidRPr="00B71B43">
        <w:rPr>
          <w:rFonts w:ascii="Calibri" w:hAnsi="Calibri"/>
        </w:rPr>
        <w:t xml:space="preserve">activities that include leadership related to; </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School achievement initiatives and strategies</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Committee work</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Relationship building with BOT</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Community relationships</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Report writing</w:t>
      </w:r>
    </w:p>
    <w:p w:rsidR="00B71B43" w:rsidRPr="00B71B43" w:rsidRDefault="00B71B43" w:rsidP="00B71B43">
      <w:pPr>
        <w:numPr>
          <w:ilvl w:val="0"/>
          <w:numId w:val="2"/>
        </w:numPr>
        <w:spacing w:line="276" w:lineRule="auto"/>
        <w:contextualSpacing/>
        <w:rPr>
          <w:rFonts w:ascii="Calibri" w:hAnsi="Calibri"/>
          <w:b/>
        </w:rPr>
      </w:pPr>
      <w:r w:rsidRPr="00B71B43">
        <w:rPr>
          <w:rFonts w:ascii="Calibri" w:hAnsi="Calibri"/>
          <w:b/>
        </w:rPr>
        <w:t>Review and or development of school achievement strategies</w:t>
      </w:r>
    </w:p>
    <w:p w:rsidR="00B71B43" w:rsidRPr="00B71B43" w:rsidRDefault="00B71B43" w:rsidP="00B71B43">
      <w:pPr>
        <w:ind w:left="1440"/>
        <w:rPr>
          <w:rFonts w:ascii="Calibri" w:hAnsi="Calibri"/>
          <w:b/>
          <w:color w:val="984806"/>
        </w:rPr>
      </w:pPr>
    </w:p>
    <w:p w:rsidR="00B71B43" w:rsidRPr="00B71B43" w:rsidRDefault="00D9093B" w:rsidP="00B71B43">
      <w:pPr>
        <w:ind w:left="1440"/>
        <w:rPr>
          <w:rFonts w:ascii="Calibri" w:hAnsi="Calibri"/>
          <w:b/>
        </w:rPr>
      </w:pPr>
      <w:r>
        <w:rPr>
          <w:rFonts w:ascii="Calibri" w:hAnsi="Calibri"/>
          <w:b/>
          <w:color w:val="984806"/>
        </w:rPr>
        <w:t>Reflection</w:t>
      </w:r>
      <w:r w:rsidR="00B71B43" w:rsidRPr="00B71B43">
        <w:rPr>
          <w:rFonts w:ascii="Calibri" w:hAnsi="Calibri"/>
          <w:b/>
          <w:color w:val="984806"/>
        </w:rPr>
        <w:t xml:space="preserve">:  What is the normal monthly cycle of BOT activities your principal is engaged in? How many hours of meetings is that? What strategies does your principal adopt to make this cycle an effective and productive part of each month? </w:t>
      </w:r>
    </w:p>
    <w:p w:rsidR="00B71B43" w:rsidRPr="00B71B43" w:rsidRDefault="00B71B43" w:rsidP="00B71B43">
      <w:pPr>
        <w:rPr>
          <w:rFonts w:ascii="Calibri" w:hAnsi="Calibri"/>
          <w:b/>
        </w:rPr>
      </w:pPr>
    </w:p>
    <w:p w:rsidR="00B71B43" w:rsidRPr="00B71B43" w:rsidRDefault="00B71B43" w:rsidP="00B71B43">
      <w:pPr>
        <w:rPr>
          <w:rFonts w:ascii="Calibri" w:hAnsi="Calibri"/>
        </w:rPr>
      </w:pPr>
      <w:r w:rsidRPr="00B71B43">
        <w:rPr>
          <w:rFonts w:ascii="Calibri" w:hAnsi="Calibri"/>
        </w:rPr>
        <w:t xml:space="preserve">Use </w:t>
      </w:r>
      <w:hyperlink r:id="rId55" w:history="1">
        <w:r w:rsidRPr="00B71B43">
          <w:rPr>
            <w:rStyle w:val="Hyperlink"/>
            <w:rFonts w:ascii="Calibri" w:eastAsia="Calibri" w:hAnsi="Calibri"/>
          </w:rPr>
          <w:t>Your Role as Principal</w:t>
        </w:r>
      </w:hyperlink>
      <w:r w:rsidRPr="00B71B43">
        <w:rPr>
          <w:rFonts w:ascii="Calibri" w:hAnsi="Calibri"/>
        </w:rPr>
        <w:t xml:space="preserve"> an NZEI summary as a guide to the skill sets principals use when engaged in BOT activities/tasks.</w:t>
      </w:r>
    </w:p>
    <w:p w:rsidR="00B71B43" w:rsidRPr="00B71B43" w:rsidRDefault="00B71B43" w:rsidP="00B71B43">
      <w:pPr>
        <w:rPr>
          <w:rFonts w:ascii="Calibri" w:hAnsi="Calibri"/>
        </w:rPr>
      </w:pPr>
    </w:p>
    <w:p w:rsidR="00B71B43" w:rsidRPr="00B71B43" w:rsidRDefault="00B71B43" w:rsidP="00B71B43">
      <w:pPr>
        <w:rPr>
          <w:rFonts w:ascii="Calibri" w:hAnsi="Calibri"/>
        </w:rPr>
      </w:pPr>
      <w:r w:rsidRPr="00B71B43">
        <w:rPr>
          <w:rFonts w:ascii="Calibri" w:hAnsi="Calibri"/>
          <w:b/>
        </w:rPr>
        <w:t xml:space="preserve">What skill sets are required? What do the skills and dispositions look like in meeting these requirements? </w:t>
      </w:r>
      <w:r w:rsidRPr="00B71B43">
        <w:rPr>
          <w:rFonts w:ascii="Calibri" w:hAnsi="Calibri"/>
        </w:rPr>
        <w:t>These quotes from the NZEI summary identify groups of actions and situations where diverse sets of skills are used by principals in leading school systems. They can apply to both primary and secondary schools.</w:t>
      </w:r>
    </w:p>
    <w:p w:rsidR="00B71B43" w:rsidRPr="00B71B43" w:rsidRDefault="00B71B43" w:rsidP="00B71B43">
      <w:pPr>
        <w:rPr>
          <w:rFonts w:ascii="Calibri" w:hAnsi="Calibri"/>
        </w:rPr>
      </w:pPr>
    </w:p>
    <w:p w:rsidR="00B71B43" w:rsidRPr="00B71B43" w:rsidRDefault="00B71B43" w:rsidP="00B71B43">
      <w:pPr>
        <w:rPr>
          <w:rFonts w:ascii="Calibri" w:hAnsi="Calibri"/>
        </w:rPr>
      </w:pPr>
      <w:r w:rsidRPr="00B71B43">
        <w:rPr>
          <w:rFonts w:ascii="Calibri" w:hAnsi="Calibri"/>
        </w:rPr>
        <w:t>The Principals Skill sets are used in these sorts of situations.</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t xml:space="preserve">A sound and supportive working relationship between the board and principal is essential for good governance and management of a school. </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lastRenderedPageBreak/>
        <w:t>Reporting to the board on a regular basis about day-to-day educational, personnel and administrative affairs is a very important part of successful governance and management</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t>Partnership in school management is the commitment of professionals and the community to work together to provide the best education for children.</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t>Initiating and advising the board on policy development is a major part of the principal’s responsibilities and role.</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t>Handle complex human relationships effectively and positively.</w:t>
      </w:r>
    </w:p>
    <w:p w:rsidR="00B71B43" w:rsidRPr="00B71B43" w:rsidRDefault="00B71B43" w:rsidP="00B71B43">
      <w:pPr>
        <w:numPr>
          <w:ilvl w:val="0"/>
          <w:numId w:val="9"/>
        </w:numPr>
        <w:spacing w:line="276" w:lineRule="auto"/>
        <w:contextualSpacing/>
        <w:rPr>
          <w:rFonts w:ascii="Calibri" w:hAnsi="Calibri"/>
        </w:rPr>
      </w:pPr>
      <w:r w:rsidRPr="00B71B43">
        <w:rPr>
          <w:rFonts w:ascii="Calibri" w:hAnsi="Calibri"/>
        </w:rPr>
        <w:t>Consulting with staff and the community will create ownership on a range of issues.</w:t>
      </w:r>
    </w:p>
    <w:p w:rsidR="00B71B43" w:rsidRPr="00B71B43" w:rsidRDefault="00B71B43" w:rsidP="00B71B43">
      <w:pPr>
        <w:rPr>
          <w:rFonts w:ascii="Calibri" w:hAnsi="Calibri"/>
          <w:color w:val="984806"/>
        </w:rPr>
      </w:pPr>
    </w:p>
    <w:p w:rsidR="00B71B43" w:rsidRDefault="00B71B43" w:rsidP="00B71B43">
      <w:pPr>
        <w:rPr>
          <w:rFonts w:ascii="Calibri" w:hAnsi="Calibri"/>
          <w:color w:val="984806"/>
        </w:rPr>
      </w:pPr>
      <w:r w:rsidRPr="00B71B43">
        <w:rPr>
          <w:rFonts w:ascii="Calibri" w:hAnsi="Calibri"/>
          <w:color w:val="984806"/>
        </w:rPr>
        <w:t>For your Information: Each of these skill sets deserves reflective consideration over a series of learning actions. How do you make them an effective part of your principal’s disposition and skills?</w:t>
      </w:r>
    </w:p>
    <w:p w:rsidR="00D719D2" w:rsidRDefault="00D719D2" w:rsidP="00B71B43">
      <w:pPr>
        <w:rPr>
          <w:rFonts w:ascii="Calibri" w:hAnsi="Calibri"/>
          <w:color w:val="984806"/>
        </w:rPr>
      </w:pPr>
    </w:p>
    <w:p w:rsidR="00D719D2" w:rsidRPr="00D719D2" w:rsidRDefault="00D719D2" w:rsidP="00B71B43">
      <w:pPr>
        <w:rPr>
          <w:rFonts w:ascii="Calibri" w:hAnsi="Calibri"/>
          <w:i/>
        </w:rPr>
      </w:pPr>
      <w:r w:rsidRPr="00D719D2">
        <w:rPr>
          <w:rFonts w:ascii="Calibri" w:hAnsi="Calibri"/>
        </w:rPr>
        <w:t xml:space="preserve">Cathy Wylie’s recently published </w:t>
      </w:r>
      <w:hyperlink r:id="rId56" w:history="1">
        <w:r w:rsidRPr="00D719D2">
          <w:rPr>
            <w:rStyle w:val="Hyperlink"/>
            <w:rFonts w:ascii="Calibri" w:hAnsi="Calibri"/>
          </w:rPr>
          <w:t>Vital Connections: Why we need more than self-managing schools</w:t>
        </w:r>
      </w:hyperlink>
      <w:r>
        <w:rPr>
          <w:rFonts w:ascii="Calibri" w:hAnsi="Calibri"/>
        </w:rPr>
        <w:t xml:space="preserve"> reviews the self-managing school system and provides significant suggestions about what needs to happen next to further advance state schools. </w:t>
      </w:r>
      <w:r w:rsidRPr="00D719D2">
        <w:rPr>
          <w:rFonts w:ascii="Calibri" w:hAnsi="Calibri"/>
          <w:i/>
        </w:rPr>
        <w:t xml:space="preserve">Reading this book will provide you with a clear understanding of educational organisation and process over the last 24 years and </w:t>
      </w:r>
      <w:r w:rsidR="00966CD3">
        <w:rPr>
          <w:rFonts w:ascii="Calibri" w:hAnsi="Calibri"/>
          <w:i/>
        </w:rPr>
        <w:t xml:space="preserve">put </w:t>
      </w:r>
      <w:r w:rsidRPr="00D719D2">
        <w:rPr>
          <w:rFonts w:ascii="Calibri" w:hAnsi="Calibri"/>
          <w:i/>
        </w:rPr>
        <w:t xml:space="preserve">in </w:t>
      </w:r>
      <w:r w:rsidR="00966CD3">
        <w:rPr>
          <w:rFonts w:ascii="Calibri" w:hAnsi="Calibri"/>
          <w:i/>
        </w:rPr>
        <w:t xml:space="preserve">context </w:t>
      </w:r>
      <w:r w:rsidRPr="00D719D2">
        <w:rPr>
          <w:rFonts w:ascii="Calibri" w:hAnsi="Calibri"/>
          <w:i/>
        </w:rPr>
        <w:t xml:space="preserve">the roles </w:t>
      </w:r>
      <w:r w:rsidR="006131F7">
        <w:rPr>
          <w:rFonts w:ascii="Calibri" w:hAnsi="Calibri"/>
          <w:i/>
        </w:rPr>
        <w:t xml:space="preserve">of </w:t>
      </w:r>
      <w:r w:rsidRPr="00D719D2">
        <w:rPr>
          <w:rFonts w:ascii="Calibri" w:hAnsi="Calibri"/>
          <w:i/>
        </w:rPr>
        <w:t xml:space="preserve">principals in 2013. </w:t>
      </w:r>
    </w:p>
    <w:p w:rsidR="00B71B43" w:rsidRPr="00B71B43" w:rsidRDefault="00B71B43" w:rsidP="00B71B43">
      <w:pPr>
        <w:rPr>
          <w:rFonts w:ascii="Calibri" w:hAnsi="Calibri"/>
        </w:rPr>
      </w:pPr>
    </w:p>
    <w:p w:rsidR="00B71B43" w:rsidRPr="00966CD3" w:rsidRDefault="00B71B43" w:rsidP="00B71B43">
      <w:pPr>
        <w:pStyle w:val="Heading3"/>
        <w:rPr>
          <w:sz w:val="28"/>
          <w:szCs w:val="28"/>
          <w:lang w:val="en-NZ"/>
        </w:rPr>
      </w:pPr>
      <w:r w:rsidRPr="00966CD3">
        <w:rPr>
          <w:sz w:val="28"/>
          <w:szCs w:val="28"/>
          <w:lang w:val="en-NZ"/>
        </w:rPr>
        <w:t>Education and the Law</w:t>
      </w:r>
    </w:p>
    <w:p w:rsidR="00B71B43" w:rsidRPr="00B71B43" w:rsidRDefault="00B71B43" w:rsidP="00B71B43">
      <w:pPr>
        <w:rPr>
          <w:rFonts w:ascii="Calibri" w:hAnsi="Calibri"/>
          <w:i/>
          <w:color w:val="984806"/>
          <w:lang w:val="en-NZ"/>
        </w:rPr>
      </w:pPr>
      <w:r w:rsidRPr="00B71B43">
        <w:rPr>
          <w:rFonts w:ascii="Calibri" w:hAnsi="Calibri"/>
          <w:i/>
          <w:color w:val="984806"/>
          <w:lang w:val="en-NZ"/>
        </w:rPr>
        <w:t xml:space="preserve">This section is provided to encourage all participants to grow their awareness of legal matters related to education and add a legal dimension to their leadership disposition. This section is of a general nature and does not provide the specific support required by principals and Boards of Trustees when legal issues arise. Principals and BOTs must seek expert legal advice when legal issues arise. Seeking the advice of the </w:t>
      </w:r>
      <w:r w:rsidR="008F565D">
        <w:rPr>
          <w:rFonts w:ascii="Calibri" w:hAnsi="Calibri"/>
          <w:i/>
          <w:color w:val="984806"/>
          <w:lang w:val="en-NZ"/>
        </w:rPr>
        <w:t xml:space="preserve">MOE, </w:t>
      </w:r>
      <w:r w:rsidRPr="00B71B43">
        <w:rPr>
          <w:rFonts w:ascii="Calibri" w:hAnsi="Calibri"/>
          <w:i/>
          <w:color w:val="984806"/>
          <w:lang w:val="en-NZ"/>
        </w:rPr>
        <w:t xml:space="preserve">School Trustees Association or the BOTs legal counsel </w:t>
      </w:r>
      <w:r w:rsidR="008F565D">
        <w:rPr>
          <w:rFonts w:ascii="Calibri" w:hAnsi="Calibri"/>
          <w:i/>
          <w:color w:val="984806"/>
          <w:lang w:val="en-NZ"/>
        </w:rPr>
        <w:t>are</w:t>
      </w:r>
      <w:r w:rsidRPr="00B71B43">
        <w:rPr>
          <w:rFonts w:ascii="Calibri" w:hAnsi="Calibri"/>
          <w:i/>
          <w:color w:val="984806"/>
          <w:lang w:val="en-NZ"/>
        </w:rPr>
        <w:t xml:space="preserve"> useful first step</w:t>
      </w:r>
      <w:r w:rsidR="008F565D">
        <w:rPr>
          <w:rFonts w:ascii="Calibri" w:hAnsi="Calibri"/>
          <w:i/>
          <w:color w:val="984806"/>
          <w:lang w:val="en-NZ"/>
        </w:rPr>
        <w:t>s</w:t>
      </w:r>
      <w:r w:rsidRPr="00B71B43">
        <w:rPr>
          <w:rFonts w:ascii="Calibri" w:hAnsi="Calibri"/>
          <w:i/>
          <w:color w:val="984806"/>
          <w:lang w:val="en-NZ"/>
        </w:rPr>
        <w:t>.</w:t>
      </w:r>
    </w:p>
    <w:p w:rsidR="008F565D" w:rsidRDefault="008F565D" w:rsidP="00B71B43">
      <w:pPr>
        <w:rPr>
          <w:rFonts w:ascii="Calibri" w:hAnsi="Calibri"/>
          <w:b/>
          <w:lang w:val="en-NZ"/>
        </w:rPr>
      </w:pPr>
    </w:p>
    <w:p w:rsidR="00B71B43" w:rsidRDefault="00B71B43" w:rsidP="00B71B43">
      <w:pPr>
        <w:rPr>
          <w:rFonts w:ascii="Calibri" w:hAnsi="Calibri"/>
          <w:lang w:val="en-NZ"/>
        </w:rPr>
      </w:pPr>
      <w:r w:rsidRPr="00B71B43">
        <w:rPr>
          <w:rFonts w:ascii="Calibri" w:hAnsi="Calibri"/>
          <w:b/>
          <w:lang w:val="en-NZ"/>
        </w:rPr>
        <w:t xml:space="preserve">Essential background: </w:t>
      </w:r>
      <w:r w:rsidRPr="00B71B43">
        <w:rPr>
          <w:rFonts w:ascii="Calibri" w:hAnsi="Calibri"/>
          <w:lang w:val="en-NZ"/>
        </w:rPr>
        <w:t>A simple way to focus on the legal processes in a school begins with recognising that there are three or four layers of law and regulation applied. Every instance of school activity fits within the requirements of New Zealand Law, Ministry of Education regulation, BOT policy and School procedures. In most instances these elements of legal framework are applied unnoticed.</w:t>
      </w:r>
    </w:p>
    <w:p w:rsidR="00AD5F33" w:rsidRPr="00B71B43" w:rsidRDefault="00AD5F33" w:rsidP="00B71B43">
      <w:pPr>
        <w:rPr>
          <w:rFonts w:ascii="Calibri" w:hAnsi="Calibri"/>
          <w:lang w:val="en-NZ"/>
        </w:rPr>
      </w:pPr>
    </w:p>
    <w:p w:rsidR="00B71B43" w:rsidRDefault="00B71B43" w:rsidP="00B71B43">
      <w:pPr>
        <w:rPr>
          <w:rFonts w:ascii="Calibri" w:hAnsi="Calibri"/>
          <w:lang w:val="en-NZ"/>
        </w:rPr>
      </w:pPr>
      <w:r w:rsidRPr="00B71B43">
        <w:rPr>
          <w:rFonts w:ascii="Calibri" w:hAnsi="Calibri"/>
          <w:lang w:val="en-NZ"/>
        </w:rPr>
        <w:t xml:space="preserve">A principal needs to recognise the layers and develop a disposition that appreciates the way they are applied especially when things go wrong through omission or incorrect application. In addition the principal needs a disposition that is alert to respond to situations and developments that involve questions about legalities, regulations and policies. </w:t>
      </w:r>
    </w:p>
    <w:p w:rsidR="00AD5F33" w:rsidRPr="00B71B43" w:rsidRDefault="00AD5F33" w:rsidP="00B71B43">
      <w:pPr>
        <w:rPr>
          <w:rFonts w:ascii="Calibri" w:hAnsi="Calibri"/>
          <w:lang w:val="en-NZ"/>
        </w:rPr>
      </w:pPr>
    </w:p>
    <w:p w:rsidR="00B71B43" w:rsidRPr="00B71B43" w:rsidRDefault="002C7B19" w:rsidP="00B71B43">
      <w:pPr>
        <w:rPr>
          <w:rFonts w:ascii="Calibri" w:hAnsi="Calibri"/>
          <w:lang w:val="en-NZ"/>
        </w:rPr>
      </w:pPr>
      <w:hyperlink r:id="rId57" w:history="1">
        <w:r w:rsidR="00B71B43" w:rsidRPr="00B71B43">
          <w:rPr>
            <w:rStyle w:val="Hyperlink"/>
            <w:rFonts w:ascii="Calibri" w:eastAsia="Calibri" w:hAnsi="Calibri"/>
            <w:lang w:val="en-NZ"/>
          </w:rPr>
          <w:t>www.educationalleaders.govt.nz</w:t>
        </w:r>
      </w:hyperlink>
      <w:r w:rsidR="00B71B43" w:rsidRPr="00B71B43">
        <w:rPr>
          <w:rFonts w:ascii="Calibri" w:hAnsi="Calibri"/>
          <w:lang w:val="en-NZ"/>
        </w:rPr>
        <w:t xml:space="preserve"> provides an excellent set of resources called </w:t>
      </w:r>
      <w:hyperlink r:id="rId58" w:history="1">
        <w:r w:rsidR="00B71B43" w:rsidRPr="00B71B43">
          <w:rPr>
            <w:rStyle w:val="Hyperlink"/>
            <w:rFonts w:ascii="Calibri" w:eastAsia="Calibri" w:hAnsi="Calibri"/>
            <w:lang w:val="en-NZ"/>
          </w:rPr>
          <w:t>Education and the Law</w:t>
        </w:r>
      </w:hyperlink>
      <w:r w:rsidR="00B71B43" w:rsidRPr="00B71B43">
        <w:rPr>
          <w:rFonts w:ascii="Calibri" w:hAnsi="Calibri"/>
          <w:lang w:val="en-NZ"/>
        </w:rPr>
        <w:t xml:space="preserve">. This set must be instantly available in your links to valuable principal’s resources. </w:t>
      </w:r>
    </w:p>
    <w:p w:rsidR="00B71B43" w:rsidRDefault="00B71B43" w:rsidP="00B71B43">
      <w:pPr>
        <w:rPr>
          <w:rFonts w:ascii="Calibri" w:hAnsi="Calibri"/>
          <w:lang w:val="en-NZ"/>
        </w:rPr>
      </w:pPr>
      <w:r w:rsidRPr="00B71B43">
        <w:rPr>
          <w:rFonts w:ascii="Calibri" w:hAnsi="Calibri"/>
          <w:lang w:val="en-NZ"/>
        </w:rPr>
        <w:t xml:space="preserve">Essential reading for an aspiring principal is </w:t>
      </w:r>
      <w:hyperlink r:id="rId59" w:history="1">
        <w:r w:rsidRPr="00B71B43">
          <w:rPr>
            <w:rStyle w:val="Hyperlink"/>
            <w:rFonts w:ascii="Calibri" w:eastAsia="Calibri" w:hAnsi="Calibri"/>
            <w:lang w:val="en-NZ"/>
          </w:rPr>
          <w:t>Basic Principles of Law</w:t>
        </w:r>
      </w:hyperlink>
      <w:r w:rsidRPr="00B71B43">
        <w:rPr>
          <w:rFonts w:ascii="Calibri" w:hAnsi="Calibri"/>
          <w:lang w:val="en-NZ"/>
        </w:rPr>
        <w:t xml:space="preserve"> . This short easily read guide should be reflected on now and become part of your disposition when considering how school processes and systems operate.</w:t>
      </w:r>
    </w:p>
    <w:p w:rsidR="00AD5F33" w:rsidRPr="00B71B43" w:rsidRDefault="00AD5F33" w:rsidP="00B71B43">
      <w:pPr>
        <w:rPr>
          <w:rFonts w:ascii="Calibri" w:hAnsi="Calibri"/>
          <w:lang w:val="en-NZ"/>
        </w:rPr>
      </w:pPr>
    </w:p>
    <w:p w:rsidR="00B71B43" w:rsidRDefault="002C7B19" w:rsidP="00B71B43">
      <w:pPr>
        <w:rPr>
          <w:rFonts w:ascii="Calibri" w:hAnsi="Calibri"/>
          <w:lang w:val="en-NZ"/>
        </w:rPr>
      </w:pPr>
      <w:hyperlink r:id="rId60" w:history="1">
        <w:r w:rsidR="00B71B43" w:rsidRPr="00B71B43">
          <w:rPr>
            <w:rStyle w:val="Hyperlink"/>
            <w:rFonts w:ascii="Calibri" w:eastAsia="Calibri" w:hAnsi="Calibri"/>
            <w:lang w:val="en-NZ"/>
          </w:rPr>
          <w:t>Governance and management, Students, Community/whanau/family, Rights and Responsibilities, Employment and Other Issues</w:t>
        </w:r>
      </w:hyperlink>
      <w:r w:rsidR="00B71B43" w:rsidRPr="00B71B43">
        <w:rPr>
          <w:rFonts w:ascii="Calibri" w:hAnsi="Calibri"/>
          <w:lang w:val="en-NZ"/>
        </w:rPr>
        <w:t xml:space="preserve"> are further sub-sections of Education and the Law. These are great references and were up-dated during 2011 so they recognise most recent law changes. Use them as an encyclopaedia and ready reference link from your Principal’s Folder.</w:t>
      </w:r>
    </w:p>
    <w:p w:rsidR="00AD5F33" w:rsidRPr="00B71B43" w:rsidRDefault="00AD5F33" w:rsidP="00B71B43">
      <w:pPr>
        <w:rPr>
          <w:rFonts w:ascii="Calibri" w:hAnsi="Calibri"/>
          <w:lang w:val="en-NZ"/>
        </w:rPr>
      </w:pPr>
    </w:p>
    <w:p w:rsidR="00B71B43" w:rsidRPr="00B71B43" w:rsidRDefault="00B71B43" w:rsidP="00B71B43">
      <w:pPr>
        <w:rPr>
          <w:rFonts w:ascii="Calibri" w:hAnsi="Calibri"/>
          <w:lang w:val="en-NZ"/>
        </w:rPr>
      </w:pPr>
      <w:r w:rsidRPr="00B71B43">
        <w:rPr>
          <w:rFonts w:ascii="Calibri" w:hAnsi="Calibri"/>
          <w:b/>
          <w:lang w:val="en-NZ"/>
        </w:rPr>
        <w:t xml:space="preserve">Ministry of Education: </w:t>
      </w:r>
      <w:r w:rsidRPr="00B71B43">
        <w:rPr>
          <w:rFonts w:ascii="Calibri" w:hAnsi="Calibri"/>
          <w:lang w:val="en-NZ"/>
        </w:rPr>
        <w:t xml:space="preserve">Throughout the whole MOE site recognise that law and regulation under pin all the information. E.g. </w:t>
      </w:r>
      <w:r w:rsidRPr="00B71B43">
        <w:rPr>
          <w:rFonts w:ascii="Calibri" w:hAnsi="Calibri"/>
          <w:b/>
          <w:lang w:val="en-NZ"/>
        </w:rPr>
        <w:t xml:space="preserve"> </w:t>
      </w:r>
      <w:hyperlink r:id="rId61" w:history="1">
        <w:r w:rsidRPr="00B71B43">
          <w:rPr>
            <w:rStyle w:val="Hyperlink"/>
            <w:rFonts w:ascii="Calibri" w:eastAsia="Calibri" w:hAnsi="Calibri"/>
            <w:lang w:val="en-NZ"/>
          </w:rPr>
          <w:t>Legal Obligations</w:t>
        </w:r>
      </w:hyperlink>
      <w:r w:rsidRPr="00B71B43">
        <w:rPr>
          <w:rFonts w:ascii="Calibri" w:hAnsi="Calibri"/>
          <w:lang w:val="en-NZ"/>
        </w:rPr>
        <w:t xml:space="preserve">  </w:t>
      </w:r>
    </w:p>
    <w:p w:rsidR="00B71B43" w:rsidRPr="00B71B43" w:rsidRDefault="002C7B19" w:rsidP="00B71B43">
      <w:pPr>
        <w:rPr>
          <w:rFonts w:ascii="Calibri" w:hAnsi="Calibri"/>
        </w:rPr>
      </w:pPr>
      <w:hyperlink r:id="rId62" w:history="1">
        <w:r w:rsidR="00B71B43" w:rsidRPr="00B71B43">
          <w:rPr>
            <w:rStyle w:val="Hyperlink"/>
            <w:rFonts w:ascii="Calibri" w:eastAsia="Calibri" w:hAnsi="Calibri"/>
            <w:lang w:val="en-NZ"/>
          </w:rPr>
          <w:t>School Trustees Association - Legislation</w:t>
        </w:r>
      </w:hyperlink>
      <w:r w:rsidR="00B71B43" w:rsidRPr="00B71B43">
        <w:rPr>
          <w:rFonts w:ascii="Calibri" w:hAnsi="Calibri"/>
        </w:rPr>
        <w:t xml:space="preserve"> – the School Trustees Association provides plenty of support for Boards of Trustees across the full range of legal matters.</w:t>
      </w:r>
    </w:p>
    <w:p w:rsidR="00B71B43" w:rsidRDefault="002C7B19" w:rsidP="00B71B43">
      <w:pPr>
        <w:rPr>
          <w:rFonts w:ascii="Calibri" w:hAnsi="Calibri"/>
        </w:rPr>
      </w:pPr>
      <w:hyperlink r:id="rId63" w:history="1">
        <w:r w:rsidR="00B71B43" w:rsidRPr="00B71B43">
          <w:rPr>
            <w:rStyle w:val="Hyperlink"/>
            <w:rFonts w:ascii="Calibri" w:eastAsia="Calibri" w:hAnsi="Calibri"/>
          </w:rPr>
          <w:t>NZEI</w:t>
        </w:r>
      </w:hyperlink>
      <w:r w:rsidR="00B71B43" w:rsidRPr="00B71B43">
        <w:rPr>
          <w:rFonts w:ascii="Calibri" w:hAnsi="Calibri"/>
        </w:rPr>
        <w:t xml:space="preserve"> , </w:t>
      </w:r>
      <w:hyperlink r:id="rId64" w:history="1">
        <w:r w:rsidR="00B71B43" w:rsidRPr="00B71B43">
          <w:rPr>
            <w:rStyle w:val="Hyperlink"/>
            <w:rFonts w:ascii="Calibri" w:eastAsia="Calibri" w:hAnsi="Calibri"/>
          </w:rPr>
          <w:t>Principals Federation</w:t>
        </w:r>
      </w:hyperlink>
      <w:r w:rsidR="00B71B43" w:rsidRPr="00B71B43">
        <w:rPr>
          <w:rFonts w:ascii="Calibri" w:hAnsi="Calibri"/>
        </w:rPr>
        <w:t xml:space="preserve"> and </w:t>
      </w:r>
      <w:hyperlink r:id="rId65" w:history="1">
        <w:r w:rsidR="00B71B43" w:rsidRPr="00B71B43">
          <w:rPr>
            <w:rStyle w:val="Hyperlink"/>
            <w:rFonts w:ascii="Calibri" w:eastAsia="Calibri" w:hAnsi="Calibri"/>
          </w:rPr>
          <w:t>PPTA</w:t>
        </w:r>
      </w:hyperlink>
      <w:r w:rsidR="00B71B43" w:rsidRPr="00B71B43">
        <w:rPr>
          <w:rFonts w:ascii="Calibri" w:hAnsi="Calibri"/>
        </w:rPr>
        <w:t xml:space="preserve"> provide a range of information relevant to teacher employment.</w:t>
      </w:r>
    </w:p>
    <w:p w:rsidR="00AD5F33" w:rsidRPr="00B71B43" w:rsidRDefault="00AD5F33" w:rsidP="00B71B43">
      <w:pPr>
        <w:rPr>
          <w:rFonts w:ascii="Calibri" w:hAnsi="Calibri"/>
        </w:rPr>
      </w:pPr>
    </w:p>
    <w:p w:rsidR="00B71B43" w:rsidRDefault="00B71B43" w:rsidP="00B71B43">
      <w:pPr>
        <w:rPr>
          <w:rFonts w:ascii="Calibri" w:hAnsi="Calibri"/>
        </w:rPr>
      </w:pPr>
      <w:r w:rsidRPr="00B71B43">
        <w:rPr>
          <w:rFonts w:ascii="Calibri" w:hAnsi="Calibri"/>
          <w:b/>
        </w:rPr>
        <w:t xml:space="preserve">Board of Trustees Policies – </w:t>
      </w:r>
      <w:r w:rsidRPr="00B71B43">
        <w:rPr>
          <w:rFonts w:ascii="Calibri" w:hAnsi="Calibri"/>
        </w:rPr>
        <w:t xml:space="preserve">explore </w:t>
      </w:r>
      <w:hyperlink r:id="rId66" w:history="1">
        <w:r w:rsidRPr="00B71B43">
          <w:rPr>
            <w:rStyle w:val="Hyperlink"/>
            <w:rFonts w:ascii="Calibri" w:eastAsia="Calibri" w:hAnsi="Calibri"/>
          </w:rPr>
          <w:t>No More Nagging Doubts</w:t>
        </w:r>
      </w:hyperlink>
      <w:r w:rsidRPr="00B71B43">
        <w:rPr>
          <w:rFonts w:ascii="Calibri" w:hAnsi="Calibri"/>
        </w:rPr>
        <w:t xml:space="preserve"> to get a clearer appreciation of how policy and procedure fit with the expectations of the MOE. Check your schools BOT policies to confirm you are aware of them.</w:t>
      </w:r>
    </w:p>
    <w:p w:rsidR="00A25325" w:rsidRDefault="00A25325" w:rsidP="00B71B43">
      <w:pPr>
        <w:rPr>
          <w:rFonts w:ascii="Calibri" w:hAnsi="Calibri"/>
        </w:rPr>
      </w:pPr>
    </w:p>
    <w:p w:rsidR="00A25325" w:rsidRDefault="002C7B19" w:rsidP="00B71B43">
      <w:pPr>
        <w:rPr>
          <w:rFonts w:ascii="Calibri" w:hAnsi="Calibri"/>
        </w:rPr>
      </w:pPr>
      <w:hyperlink r:id="rId67" w:history="1">
        <w:r w:rsidR="00A25325" w:rsidRPr="00A25325">
          <w:rPr>
            <w:rStyle w:val="Hyperlink"/>
            <w:rFonts w:ascii="Calibri" w:hAnsi="Calibri"/>
          </w:rPr>
          <w:t>Handbook of Contractual Obligations</w:t>
        </w:r>
      </w:hyperlink>
      <w:r w:rsidR="00A25325">
        <w:rPr>
          <w:rFonts w:ascii="Calibri" w:hAnsi="Calibri"/>
        </w:rPr>
        <w:t xml:space="preserve"> – published by ERO. This is a reference to current legislation and legal requirements that impact on schools and their operation.</w:t>
      </w:r>
    </w:p>
    <w:p w:rsidR="000D148E" w:rsidRDefault="000D148E" w:rsidP="00B71B43">
      <w:pPr>
        <w:rPr>
          <w:rFonts w:ascii="Calibri" w:hAnsi="Calibri"/>
        </w:rPr>
      </w:pPr>
    </w:p>
    <w:p w:rsidR="000D148E" w:rsidRDefault="000D148E" w:rsidP="000D148E">
      <w:pPr>
        <w:rPr>
          <w:rFonts w:asciiTheme="minorHAnsi" w:hAnsiTheme="minorHAnsi"/>
          <w:b/>
          <w:lang w:val="en-NZ"/>
        </w:rPr>
      </w:pPr>
      <w:r w:rsidRPr="000D148E">
        <w:rPr>
          <w:rFonts w:asciiTheme="minorHAnsi" w:hAnsiTheme="minorHAnsi"/>
          <w:b/>
          <w:lang w:val="en-NZ"/>
        </w:rPr>
        <w:t>Procurement for public entities</w:t>
      </w:r>
    </w:p>
    <w:p w:rsidR="009500EF" w:rsidRDefault="009500EF" w:rsidP="000D148E">
      <w:pPr>
        <w:rPr>
          <w:rFonts w:asciiTheme="minorHAnsi" w:hAnsiTheme="minorHAnsi"/>
          <w:lang w:val="en-NZ"/>
        </w:rPr>
      </w:pPr>
      <w:r>
        <w:rPr>
          <w:rFonts w:asciiTheme="minorHAnsi" w:hAnsiTheme="minorHAnsi"/>
          <w:lang w:val="en-NZ"/>
        </w:rPr>
        <w:t xml:space="preserve">Stop and think about the school as a public entity – how should a school go about spending and accounting for spending public money. </w:t>
      </w:r>
    </w:p>
    <w:p w:rsidR="009500EF" w:rsidRPr="009500EF" w:rsidRDefault="009500EF" w:rsidP="000D148E">
      <w:pPr>
        <w:rPr>
          <w:rFonts w:asciiTheme="minorHAnsi" w:hAnsiTheme="minorHAnsi"/>
          <w:lang w:val="en-NZ"/>
        </w:rPr>
      </w:pPr>
      <w:r>
        <w:rPr>
          <w:rFonts w:asciiTheme="minorHAnsi" w:hAnsiTheme="minorHAnsi"/>
          <w:lang w:val="en-NZ"/>
        </w:rPr>
        <w:t xml:space="preserve"> </w:t>
      </w:r>
    </w:p>
    <w:p w:rsidR="000D148E" w:rsidRDefault="002C7B19" w:rsidP="000D148E">
      <w:pPr>
        <w:rPr>
          <w:lang w:val="en-NZ"/>
        </w:rPr>
      </w:pPr>
      <w:hyperlink r:id="rId68" w:history="1">
        <w:r w:rsidR="000D148E">
          <w:rPr>
            <w:rStyle w:val="Hyperlink"/>
            <w:lang w:val="en-NZ"/>
          </w:rPr>
          <w:t>http://www.oag.govt.nz/2008/procurement-guide</w:t>
        </w:r>
      </w:hyperlink>
      <w:r w:rsidR="000D148E">
        <w:rPr>
          <w:lang w:val="en-NZ"/>
        </w:rPr>
        <w:t xml:space="preserve">   - auditor general’s guide. </w:t>
      </w:r>
      <w:r w:rsidR="009843AC">
        <w:rPr>
          <w:lang w:val="en-NZ"/>
        </w:rPr>
        <w:t xml:space="preserve">Use the link on this page to the Over arching guide to Public Sector Purchases, Grants and Gifts to explore this further. </w:t>
      </w:r>
    </w:p>
    <w:p w:rsidR="009843AC" w:rsidRDefault="009843AC" w:rsidP="000D148E">
      <w:pPr>
        <w:rPr>
          <w:lang w:val="en-NZ"/>
        </w:rPr>
      </w:pPr>
    </w:p>
    <w:p w:rsidR="009843AC" w:rsidRDefault="009843AC" w:rsidP="000D148E">
      <w:pPr>
        <w:rPr>
          <w:lang w:val="en-NZ"/>
        </w:rPr>
      </w:pPr>
      <w:r>
        <w:rPr>
          <w:lang w:val="en-NZ"/>
        </w:rPr>
        <w:t xml:space="preserve">As procurement includes arrangements schools use for cleaning, photo-copying equipment, painting and maintenance this aspect of school finance needs to be revisited regularly. </w:t>
      </w:r>
    </w:p>
    <w:p w:rsidR="00AD5F33" w:rsidRPr="00B71B43" w:rsidRDefault="00AD5F33" w:rsidP="00B71B43">
      <w:pPr>
        <w:rPr>
          <w:rFonts w:ascii="Calibri" w:hAnsi="Calibri"/>
        </w:rPr>
      </w:pPr>
    </w:p>
    <w:p w:rsidR="00B71B43" w:rsidRPr="00B71B43" w:rsidRDefault="00B71B43" w:rsidP="00B71B43">
      <w:pPr>
        <w:rPr>
          <w:rFonts w:ascii="Calibri" w:hAnsi="Calibri"/>
          <w:lang w:val="en-NZ"/>
        </w:rPr>
      </w:pPr>
      <w:r w:rsidRPr="00B71B43">
        <w:rPr>
          <w:rFonts w:ascii="Calibri" w:hAnsi="Calibri"/>
          <w:b/>
        </w:rPr>
        <w:t xml:space="preserve">School Day-to-Day Procedures – </w:t>
      </w:r>
      <w:r w:rsidRPr="00B71B43">
        <w:rPr>
          <w:rFonts w:ascii="Calibri" w:hAnsi="Calibri"/>
        </w:rPr>
        <w:t xml:space="preserve">as the year progresses appreciate the role they play and how they inter-relate with the BOT policies, MOE regulation and the law of New Zealand.  </w:t>
      </w:r>
      <w:r w:rsidR="009500EF">
        <w:rPr>
          <w:rFonts w:ascii="Calibri" w:hAnsi="Calibri"/>
        </w:rPr>
        <w:t>Recognise the common practices used in school operation and reflect upon them – are they still meeting your expectations? Are they satisfying the policies, regulations and laws related to them?</w:t>
      </w:r>
      <w:r w:rsidRPr="00B71B43">
        <w:rPr>
          <w:rFonts w:ascii="Calibri" w:hAnsi="Calibri"/>
        </w:rPr>
        <w:t xml:space="preserve"> </w:t>
      </w:r>
    </w:p>
    <w:p w:rsidR="00A25325" w:rsidRDefault="00A25325" w:rsidP="00B71B43">
      <w:pPr>
        <w:rPr>
          <w:rFonts w:ascii="Calibri" w:hAnsi="Calibri"/>
          <w:lang w:val="en-NZ"/>
        </w:rPr>
      </w:pPr>
    </w:p>
    <w:p w:rsidR="00B71B43" w:rsidRPr="00B71B43" w:rsidRDefault="00B71B43" w:rsidP="00B71B43">
      <w:pPr>
        <w:rPr>
          <w:rFonts w:ascii="Calibri" w:hAnsi="Calibri"/>
          <w:lang w:val="en-NZ"/>
        </w:rPr>
      </w:pPr>
      <w:r w:rsidRPr="00B71B43">
        <w:rPr>
          <w:rFonts w:ascii="Calibri" w:hAnsi="Calibri"/>
          <w:lang w:val="en-NZ"/>
        </w:rPr>
        <w:t>Set up your links to resources and sources related to legal matters. This will allow you to access them as required when you need to reflect upon situations where legal and regulatory matters are causing concern. Always seek further support when in doubt or if you have concerns about legal matters.</w:t>
      </w:r>
    </w:p>
    <w:p w:rsidR="00B71B43" w:rsidRPr="00B71B43" w:rsidRDefault="00B71B43" w:rsidP="00B71B43">
      <w:pPr>
        <w:pStyle w:val="Heading3"/>
      </w:pPr>
      <w:r w:rsidRPr="00B71B43">
        <w:lastRenderedPageBreak/>
        <w:t>Conclusion – Reflections</w:t>
      </w:r>
    </w:p>
    <w:p w:rsidR="005F4FC3" w:rsidRDefault="00B71B43" w:rsidP="00B71B43">
      <w:pPr>
        <w:rPr>
          <w:rFonts w:ascii="Calibri" w:hAnsi="Calibri"/>
        </w:rPr>
      </w:pPr>
      <w:r w:rsidRPr="00B71B43">
        <w:rPr>
          <w:rFonts w:ascii="Calibri" w:hAnsi="Calibri"/>
        </w:rPr>
        <w:t>This excursion into New Zealand School contexts has opened doors on many aspects of school systems and processes but has not attempted to provide the complete School Context package to take away.</w:t>
      </w:r>
    </w:p>
    <w:p w:rsidR="00B71B43" w:rsidRPr="00B71B43" w:rsidRDefault="00B71B43" w:rsidP="00B71B43">
      <w:pPr>
        <w:rPr>
          <w:rFonts w:ascii="Calibri" w:hAnsi="Calibri"/>
        </w:rPr>
      </w:pPr>
      <w:r w:rsidRPr="00B71B43">
        <w:rPr>
          <w:rFonts w:ascii="Calibri" w:hAnsi="Calibri"/>
        </w:rPr>
        <w:t xml:space="preserve"> </w:t>
      </w:r>
    </w:p>
    <w:p w:rsidR="00B71B43" w:rsidRPr="00B71B43" w:rsidRDefault="00B71B43" w:rsidP="00B71B43">
      <w:pPr>
        <w:rPr>
          <w:rFonts w:ascii="Calibri" w:hAnsi="Calibri"/>
        </w:rPr>
      </w:pPr>
      <w:r w:rsidRPr="00B71B43">
        <w:rPr>
          <w:rFonts w:ascii="Calibri" w:hAnsi="Calibri"/>
        </w:rPr>
        <w:t>We hope it has encouraged you to be open to learning conversations about the processes of governance, the importance of leadership understanding and learning about school context and the need for school leaders to grow their disposition to lead in our self-managing schools.</w:t>
      </w:r>
    </w:p>
    <w:p w:rsidR="00B71B43" w:rsidRPr="00B71B43" w:rsidRDefault="00B71B43" w:rsidP="00B71B43">
      <w:pPr>
        <w:rPr>
          <w:rFonts w:ascii="Calibri" w:hAnsi="Calibri"/>
        </w:rPr>
      </w:pPr>
    </w:p>
    <w:p w:rsidR="00B71B43" w:rsidRPr="00B71B43" w:rsidRDefault="00B71B43" w:rsidP="00B71B43">
      <w:pPr>
        <w:rPr>
          <w:rFonts w:ascii="Calibri" w:hAnsi="Calibri"/>
        </w:rPr>
      </w:pPr>
      <w:r w:rsidRPr="00B71B43">
        <w:rPr>
          <w:rFonts w:ascii="Calibri" w:hAnsi="Calibri"/>
        </w:rPr>
        <w:t>As the year progresses we hope to be able to link many other aspects of the programme into our appreciation of school contexts as we each apply a self-managing approach to growing our leadership knowledge, skills and dispositions.</w:t>
      </w:r>
    </w:p>
    <w:p w:rsidR="00B71B43" w:rsidRPr="00B71B43" w:rsidRDefault="00B71B43" w:rsidP="00B71B43">
      <w:pPr>
        <w:rPr>
          <w:rFonts w:ascii="Calibri" w:hAnsi="Calibri"/>
        </w:rPr>
      </w:pPr>
    </w:p>
    <w:p w:rsidR="00B71B43" w:rsidRPr="00B71B43" w:rsidRDefault="00B71B43" w:rsidP="00B71B43">
      <w:pPr>
        <w:rPr>
          <w:rFonts w:ascii="Calibri" w:hAnsi="Calibri"/>
        </w:rPr>
      </w:pPr>
      <w:r w:rsidRPr="00B71B43">
        <w:rPr>
          <w:rFonts w:ascii="Calibri" w:hAnsi="Calibri"/>
        </w:rPr>
        <w:t>Remember that at least 70% of your time spent on this module will be on considering and reflecting upon the sources</w:t>
      </w:r>
      <w:r w:rsidR="000D148E">
        <w:rPr>
          <w:rFonts w:ascii="Calibri" w:hAnsi="Calibri"/>
        </w:rPr>
        <w:t>.</w:t>
      </w:r>
      <w:r w:rsidRPr="00B71B43">
        <w:rPr>
          <w:rFonts w:ascii="Calibri" w:hAnsi="Calibri"/>
        </w:rPr>
        <w:t xml:space="preserve"> </w:t>
      </w:r>
    </w:p>
    <w:p w:rsidR="00B71B43" w:rsidRPr="00B71B43" w:rsidRDefault="00B71B43" w:rsidP="00B71B43">
      <w:pPr>
        <w:rPr>
          <w:rFonts w:ascii="Calibri" w:hAnsi="Calibri"/>
        </w:rPr>
      </w:pPr>
    </w:p>
    <w:p w:rsidR="00B71B43" w:rsidRDefault="00B71B43" w:rsidP="000D148E">
      <w:pPr>
        <w:rPr>
          <w:rFonts w:ascii="Calibri" w:hAnsi="Calibri"/>
        </w:rPr>
      </w:pPr>
      <w:r w:rsidRPr="00B71B43">
        <w:rPr>
          <w:rFonts w:ascii="Calibri" w:hAnsi="Calibri"/>
        </w:rPr>
        <w:t xml:space="preserve">Check you have completed </w:t>
      </w:r>
      <w:r w:rsidR="000D148E">
        <w:rPr>
          <w:rFonts w:ascii="Calibri" w:hAnsi="Calibri"/>
        </w:rPr>
        <w:t>at least FOUR posts – at least two must be in your PLG Kōrero.</w:t>
      </w:r>
    </w:p>
    <w:p w:rsidR="00AD5F33" w:rsidRDefault="00AD5F33" w:rsidP="00AD5F33">
      <w:pPr>
        <w:spacing w:line="276" w:lineRule="auto"/>
        <w:rPr>
          <w:rFonts w:ascii="Calibri" w:hAnsi="Calibri"/>
        </w:rPr>
      </w:pPr>
    </w:p>
    <w:p w:rsidR="00B71B43" w:rsidRPr="00B71B43" w:rsidRDefault="00B71B43" w:rsidP="00B71B43">
      <w:pPr>
        <w:rPr>
          <w:rFonts w:ascii="Calibri" w:hAnsi="Calibri"/>
          <w:b/>
        </w:rPr>
      </w:pPr>
      <w:r w:rsidRPr="00B71B43">
        <w:rPr>
          <w:rFonts w:ascii="Calibri" w:hAnsi="Calibri"/>
          <w:b/>
        </w:rPr>
        <w:t>Roger Sommerville</w:t>
      </w:r>
    </w:p>
    <w:p w:rsidR="00B71B43" w:rsidRPr="00B71B43" w:rsidRDefault="00B71B43" w:rsidP="00B71B43">
      <w:pPr>
        <w:rPr>
          <w:rFonts w:ascii="Calibri" w:hAnsi="Calibri"/>
        </w:rPr>
      </w:pPr>
    </w:p>
    <w:p w:rsidR="00B71B43" w:rsidRPr="00B71B43" w:rsidRDefault="00B71B43" w:rsidP="00826D9F">
      <w:pPr>
        <w:rPr>
          <w:rFonts w:ascii="Calibri" w:hAnsi="Calibri"/>
        </w:rPr>
      </w:pPr>
      <w:r w:rsidRPr="00B71B43">
        <w:rPr>
          <w:rFonts w:ascii="Calibri" w:hAnsi="Calibri"/>
          <w:b/>
        </w:rPr>
        <w:t>Te Toi Tupu, e-facilitator NAPP 201</w:t>
      </w:r>
      <w:r w:rsidR="00977B75">
        <w:rPr>
          <w:rFonts w:ascii="Calibri" w:hAnsi="Calibri"/>
          <w:b/>
        </w:rPr>
        <w:t>3</w:t>
      </w:r>
      <w:r w:rsidR="00826D9F">
        <w:rPr>
          <w:rFonts w:ascii="Calibri" w:hAnsi="Calibri"/>
          <w:b/>
        </w:rPr>
        <w:t xml:space="preserve"> </w:t>
      </w:r>
      <w:hyperlink r:id="rId69" w:history="1">
        <w:r w:rsidRPr="00B71B43">
          <w:rPr>
            <w:rStyle w:val="Hyperlink"/>
            <w:rFonts w:ascii="Calibri" w:eastAsia="Calibri" w:hAnsi="Calibri"/>
            <w:b/>
          </w:rPr>
          <w:t>rogersvlle@xtra.co.nz</w:t>
        </w:r>
      </w:hyperlink>
      <w:r w:rsidRPr="00B71B43">
        <w:rPr>
          <w:rFonts w:ascii="Calibri" w:hAnsi="Calibri"/>
        </w:rPr>
        <w:t xml:space="preserve">       Skype:  rogersvlle</w:t>
      </w:r>
    </w:p>
    <w:p w:rsidR="00B71B43" w:rsidRDefault="00B71B43" w:rsidP="00B71B43">
      <w:pPr>
        <w:ind w:left="720"/>
        <w:rPr>
          <w:rFonts w:ascii="Calibri" w:hAnsi="Calibri"/>
        </w:rPr>
      </w:pPr>
      <w:r w:rsidRPr="00B71B43">
        <w:rPr>
          <w:rFonts w:ascii="Calibri" w:hAnsi="Calibri"/>
        </w:rPr>
        <w:t>Cell 021 332013</w:t>
      </w:r>
    </w:p>
    <w:p w:rsidR="005F4FC3" w:rsidRPr="00B71B43" w:rsidRDefault="005F4FC3" w:rsidP="00B71B43">
      <w:pPr>
        <w:ind w:left="720"/>
        <w:rPr>
          <w:rFonts w:ascii="Calibri" w:hAnsi="Calibri"/>
        </w:rPr>
      </w:pPr>
    </w:p>
    <w:p w:rsidR="00196589" w:rsidRDefault="005F4FC3" w:rsidP="009843AC">
      <w:pPr>
        <w:jc w:val="center"/>
        <w:rPr>
          <w:rFonts w:ascii="Calibri" w:hAnsi="Calibri"/>
          <w:b/>
          <w:color w:val="E36C0A" w:themeColor="accent6" w:themeShade="BF"/>
          <w:sz w:val="32"/>
          <w:szCs w:val="32"/>
        </w:rPr>
      </w:pPr>
      <w:r w:rsidRPr="002A3180">
        <w:rPr>
          <w:rFonts w:ascii="Calibri" w:hAnsi="Calibri"/>
          <w:b/>
          <w:color w:val="E36C0A" w:themeColor="accent6" w:themeShade="BF"/>
          <w:sz w:val="32"/>
          <w:szCs w:val="32"/>
        </w:rPr>
        <w:t>Module 1 Korero</w:t>
      </w:r>
    </w:p>
    <w:p w:rsidR="009843AC" w:rsidRPr="002A3180" w:rsidRDefault="009843AC" w:rsidP="009843AC">
      <w:pPr>
        <w:jc w:val="center"/>
        <w:rPr>
          <w:rFonts w:ascii="Calibri" w:hAnsi="Calibri"/>
          <w:b/>
          <w:color w:val="E36C0A" w:themeColor="accent6" w:themeShade="BF"/>
          <w:sz w:val="32"/>
          <w:szCs w:val="32"/>
        </w:rPr>
      </w:pPr>
    </w:p>
    <w:p w:rsidR="00B71B43" w:rsidRPr="002A3180" w:rsidRDefault="00196589" w:rsidP="00EB2E76">
      <w:pPr>
        <w:numPr>
          <w:ilvl w:val="0"/>
          <w:numId w:val="15"/>
        </w:numPr>
        <w:rPr>
          <w:rFonts w:ascii="Calibri" w:hAnsi="Calibri"/>
          <w:b/>
          <w:i/>
          <w:color w:val="E36C0A" w:themeColor="accent6" w:themeShade="BF"/>
        </w:rPr>
      </w:pPr>
      <w:r w:rsidRPr="00180716">
        <w:rPr>
          <w:rFonts w:ascii="Calibri" w:hAnsi="Calibri"/>
          <w:color w:val="E36C0A" w:themeColor="accent6" w:themeShade="BF"/>
        </w:rPr>
        <w:t xml:space="preserve">Posts to Korero are a required part of the NAPP learning process. </w:t>
      </w:r>
      <w:r w:rsidRPr="002A3180">
        <w:rPr>
          <w:rFonts w:ascii="Calibri" w:hAnsi="Calibri"/>
          <w:b/>
          <w:i/>
          <w:color w:val="E36C0A" w:themeColor="accent6" w:themeShade="BF"/>
        </w:rPr>
        <w:t>As a result you must meet the minimum contribution level of 4 posts in Module</w:t>
      </w:r>
      <w:r w:rsidR="005F4FC3" w:rsidRPr="002A3180">
        <w:rPr>
          <w:rFonts w:ascii="Calibri" w:hAnsi="Calibri"/>
          <w:b/>
          <w:i/>
          <w:color w:val="E36C0A" w:themeColor="accent6" w:themeShade="BF"/>
          <w:sz w:val="28"/>
          <w:szCs w:val="28"/>
        </w:rPr>
        <w:t xml:space="preserve"> </w:t>
      </w:r>
      <w:r w:rsidRPr="002A3180">
        <w:rPr>
          <w:rFonts w:ascii="Calibri" w:hAnsi="Calibri"/>
          <w:b/>
          <w:i/>
          <w:color w:val="E36C0A" w:themeColor="accent6" w:themeShade="BF"/>
          <w:sz w:val="28"/>
          <w:szCs w:val="28"/>
        </w:rPr>
        <w:t>1</w:t>
      </w:r>
      <w:r w:rsidR="004D588A" w:rsidRPr="002A3180">
        <w:rPr>
          <w:rFonts w:ascii="Calibri" w:hAnsi="Calibri"/>
          <w:b/>
          <w:i/>
          <w:color w:val="E36C0A" w:themeColor="accent6" w:themeShade="BF"/>
          <w:sz w:val="28"/>
          <w:szCs w:val="28"/>
        </w:rPr>
        <w:t xml:space="preserve"> – </w:t>
      </w:r>
      <w:r w:rsidR="004D588A" w:rsidRPr="002A3180">
        <w:rPr>
          <w:rFonts w:ascii="Calibri" w:hAnsi="Calibri"/>
          <w:b/>
          <w:i/>
          <w:color w:val="E36C0A" w:themeColor="accent6" w:themeShade="BF"/>
        </w:rPr>
        <w:t>2 posts in your PLG korero and 2 in any of the other 3 korero</w:t>
      </w:r>
      <w:r w:rsidRPr="002A3180">
        <w:rPr>
          <w:rFonts w:ascii="Calibri" w:hAnsi="Calibri"/>
          <w:b/>
          <w:i/>
          <w:color w:val="E36C0A" w:themeColor="accent6" w:themeShade="BF"/>
        </w:rPr>
        <w:t xml:space="preserve">. </w:t>
      </w:r>
    </w:p>
    <w:p w:rsidR="004D588A" w:rsidRPr="00180716" w:rsidRDefault="004D588A" w:rsidP="00EB2E76">
      <w:pPr>
        <w:numPr>
          <w:ilvl w:val="0"/>
          <w:numId w:val="15"/>
        </w:numPr>
        <w:rPr>
          <w:rFonts w:ascii="Calibri" w:hAnsi="Calibri"/>
          <w:color w:val="E36C0A" w:themeColor="accent6" w:themeShade="BF"/>
        </w:rPr>
      </w:pPr>
      <w:r w:rsidRPr="00180716">
        <w:rPr>
          <w:rFonts w:ascii="Calibri" w:hAnsi="Calibri"/>
          <w:color w:val="E36C0A" w:themeColor="accent6" w:themeShade="BF"/>
        </w:rPr>
        <w:t xml:space="preserve">However effective participation in korero requires that akonga and kaiarahi frequently exceed the minimum and work on effective discussion and networking </w:t>
      </w:r>
      <w:r w:rsidR="002A3180">
        <w:rPr>
          <w:rFonts w:ascii="Calibri" w:hAnsi="Calibri"/>
          <w:color w:val="E36C0A" w:themeColor="accent6" w:themeShade="BF"/>
        </w:rPr>
        <w:t>rather than focus on</w:t>
      </w:r>
      <w:r w:rsidRPr="00180716">
        <w:rPr>
          <w:rFonts w:ascii="Calibri" w:hAnsi="Calibri"/>
          <w:color w:val="E36C0A" w:themeColor="accent6" w:themeShade="BF"/>
        </w:rPr>
        <w:t xml:space="preserve"> completion requirements.</w:t>
      </w:r>
    </w:p>
    <w:p w:rsidR="004D588A" w:rsidRPr="00180716" w:rsidRDefault="004D588A" w:rsidP="00EB2E76">
      <w:pPr>
        <w:numPr>
          <w:ilvl w:val="0"/>
          <w:numId w:val="15"/>
        </w:numPr>
        <w:rPr>
          <w:rFonts w:ascii="Calibri" w:hAnsi="Calibri"/>
          <w:color w:val="E36C0A" w:themeColor="accent6" w:themeShade="BF"/>
        </w:rPr>
      </w:pPr>
      <w:r w:rsidRPr="00180716">
        <w:rPr>
          <w:rFonts w:ascii="Calibri" w:hAnsi="Calibri"/>
          <w:color w:val="E36C0A" w:themeColor="accent6" w:themeShade="BF"/>
        </w:rPr>
        <w:t>Aim to be an effective supporter of korero and</w:t>
      </w:r>
      <w:r w:rsidR="00EB2E76" w:rsidRPr="00180716">
        <w:rPr>
          <w:rFonts w:ascii="Calibri" w:hAnsi="Calibri"/>
          <w:color w:val="E36C0A" w:themeColor="accent6" w:themeShade="BF"/>
        </w:rPr>
        <w:t xml:space="preserve"> shared learning. Posts made at regular intervals keep you linked in to the korero and ensure you help build the Generation 2013 appreciation of school leadership.</w:t>
      </w:r>
    </w:p>
    <w:p w:rsidR="001640B6" w:rsidRDefault="00EB2E76" w:rsidP="005F4FC3">
      <w:pPr>
        <w:numPr>
          <w:ilvl w:val="0"/>
          <w:numId w:val="15"/>
        </w:numPr>
        <w:rPr>
          <w:rFonts w:ascii="Calibri" w:hAnsi="Calibri"/>
          <w:color w:val="E36C0A" w:themeColor="accent6" w:themeShade="BF"/>
        </w:rPr>
      </w:pPr>
      <w:r w:rsidRPr="00180716">
        <w:rPr>
          <w:rFonts w:ascii="Calibri" w:hAnsi="Calibri"/>
          <w:color w:val="E36C0A" w:themeColor="accent6" w:themeShade="BF"/>
        </w:rPr>
        <w:t xml:space="preserve">Do not rush to start posting. (Korero 1 will start when your Kaiarahi feels your PLG is ready to go.) Work through the Module 1 file and reflect upon things as you build online posts into your learning. Refresh your understanding of the NAPP Guide to Effective Korero – go back to the </w:t>
      </w:r>
      <w:hyperlink r:id="rId70" w:history="1">
        <w:r w:rsidR="00180716" w:rsidRPr="00180716">
          <w:rPr>
            <w:rStyle w:val="Hyperlink"/>
            <w:rFonts w:ascii="Calibri" w:hAnsi="Calibri"/>
          </w:rPr>
          <w:t>Multi-faceted guide to the Role of the Principal page in My Portfolio</w:t>
        </w:r>
      </w:hyperlink>
      <w:r w:rsidR="00180716" w:rsidRPr="00180716">
        <w:rPr>
          <w:rFonts w:ascii="Calibri" w:hAnsi="Calibri"/>
          <w:color w:val="E36C0A" w:themeColor="accent6" w:themeShade="BF"/>
        </w:rPr>
        <w:t xml:space="preserve"> and the MRP guide file there.</w:t>
      </w:r>
    </w:p>
    <w:p w:rsidR="00966CD3" w:rsidRPr="00180716" w:rsidRDefault="00966CD3" w:rsidP="005F4FC3">
      <w:pPr>
        <w:numPr>
          <w:ilvl w:val="0"/>
          <w:numId w:val="15"/>
        </w:numPr>
        <w:rPr>
          <w:rFonts w:ascii="Calibri" w:hAnsi="Calibri"/>
          <w:color w:val="E36C0A" w:themeColor="accent6" w:themeShade="BF"/>
        </w:rPr>
      </w:pPr>
      <w:r>
        <w:rPr>
          <w:rFonts w:ascii="Calibri" w:hAnsi="Calibri"/>
          <w:color w:val="E36C0A" w:themeColor="accent6" w:themeShade="BF"/>
        </w:rPr>
        <w:t>Regard the Kōrero as conversations – writing in short paragraphs (5-6 lines each) and posting 1-4 paragraphs at a time makes it easier for others to follow your part of the conversation.</w:t>
      </w:r>
    </w:p>
    <w:p w:rsidR="00180716" w:rsidRDefault="00180716" w:rsidP="001640B6">
      <w:pPr>
        <w:rPr>
          <w:rFonts w:ascii="Calibri" w:hAnsi="Calibri"/>
          <w:b/>
          <w:color w:val="E36C0A" w:themeColor="accent6" w:themeShade="BF"/>
          <w:sz w:val="28"/>
          <w:szCs w:val="28"/>
        </w:rPr>
      </w:pPr>
    </w:p>
    <w:p w:rsidR="001640B6" w:rsidRPr="001640B6" w:rsidRDefault="001640B6" w:rsidP="001640B6">
      <w:pPr>
        <w:rPr>
          <w:rFonts w:ascii="Calibri" w:hAnsi="Calibri"/>
          <w:b/>
        </w:rPr>
      </w:pPr>
      <w:r>
        <w:rPr>
          <w:rFonts w:ascii="Calibri" w:hAnsi="Calibri"/>
          <w:b/>
          <w:color w:val="E36C0A" w:themeColor="accent6" w:themeShade="BF"/>
          <w:sz w:val="28"/>
          <w:szCs w:val="28"/>
        </w:rPr>
        <w:lastRenderedPageBreak/>
        <w:t xml:space="preserve">Korero 1 - </w:t>
      </w:r>
      <w:r w:rsidRPr="001640B6">
        <w:rPr>
          <w:rFonts w:ascii="Calibri" w:hAnsi="Calibri"/>
          <w:b/>
          <w:color w:val="E36C0A" w:themeColor="accent6" w:themeShade="BF"/>
          <w:sz w:val="28"/>
          <w:szCs w:val="28"/>
        </w:rPr>
        <w:t>Leadership and School Culture</w:t>
      </w:r>
    </w:p>
    <w:p w:rsidR="001640B6" w:rsidRDefault="001640B6" w:rsidP="005F4FC3">
      <w:pPr>
        <w:rPr>
          <w:rFonts w:ascii="Calibri" w:hAnsi="Calibri"/>
          <w:b/>
          <w:color w:val="E36C0A" w:themeColor="accent6" w:themeShade="BF"/>
          <w:sz w:val="28"/>
          <w:szCs w:val="28"/>
        </w:rPr>
      </w:pPr>
    </w:p>
    <w:p w:rsidR="001640B6" w:rsidRDefault="001640B6" w:rsidP="005F4FC3">
      <w:pPr>
        <w:rPr>
          <w:rFonts w:ascii="Calibri" w:hAnsi="Calibri"/>
          <w:b/>
          <w:color w:val="E36C0A" w:themeColor="accent6" w:themeShade="BF"/>
          <w:sz w:val="28"/>
          <w:szCs w:val="28"/>
        </w:rPr>
      </w:pPr>
      <w:r>
        <w:rPr>
          <w:rFonts w:ascii="Calibri" w:hAnsi="Calibri"/>
          <w:b/>
          <w:color w:val="E36C0A" w:themeColor="accent6" w:themeShade="BF"/>
          <w:sz w:val="28"/>
          <w:szCs w:val="28"/>
        </w:rPr>
        <w:t xml:space="preserve">Each PLG discusses their theme in their My Portfolio PLG. </w:t>
      </w:r>
    </w:p>
    <w:p w:rsidR="001640B6" w:rsidRDefault="001640B6" w:rsidP="005F4FC3">
      <w:pPr>
        <w:rPr>
          <w:rFonts w:ascii="Calibri" w:hAnsi="Calibri"/>
          <w:sz w:val="22"/>
          <w:szCs w:val="22"/>
        </w:rPr>
      </w:pPr>
      <w:r>
        <w:rPr>
          <w:rFonts w:ascii="Calibri" w:hAnsi="Calibri"/>
          <w:b/>
          <w:color w:val="E36C0A" w:themeColor="accent6" w:themeShade="BF"/>
          <w:sz w:val="28"/>
          <w:szCs w:val="28"/>
        </w:rPr>
        <w:t>By April 12 each PLG supplies a summary of their korero to the Korero 1 space in the VLN Module 1.</w:t>
      </w:r>
      <w:r w:rsidR="00196589">
        <w:rPr>
          <w:rFonts w:ascii="Calibri" w:hAnsi="Calibri"/>
          <w:b/>
          <w:color w:val="E36C0A" w:themeColor="accent6" w:themeShade="BF"/>
          <w:sz w:val="28"/>
          <w:szCs w:val="28"/>
        </w:rPr>
        <w:t xml:space="preserve"> </w:t>
      </w:r>
      <w:r w:rsidR="00196589">
        <w:rPr>
          <w:rFonts w:ascii="Calibri" w:hAnsi="Calibri"/>
          <w:b/>
          <w:sz w:val="22"/>
          <w:szCs w:val="22"/>
        </w:rPr>
        <w:t>(</w:t>
      </w:r>
      <w:r w:rsidR="00196589">
        <w:rPr>
          <w:rFonts w:ascii="Calibri" w:hAnsi="Calibri"/>
          <w:sz w:val="22"/>
          <w:szCs w:val="22"/>
        </w:rPr>
        <w:t xml:space="preserve">the Korero 1 set up in the VLN is for the summaries and will be open for comments by us all once the summaries </w:t>
      </w:r>
      <w:r w:rsidR="00A814C9">
        <w:rPr>
          <w:rFonts w:ascii="Calibri" w:hAnsi="Calibri"/>
          <w:sz w:val="22"/>
          <w:szCs w:val="22"/>
        </w:rPr>
        <w:t>start to be</w:t>
      </w:r>
      <w:r w:rsidR="00196589">
        <w:rPr>
          <w:rFonts w:ascii="Calibri" w:hAnsi="Calibri"/>
          <w:sz w:val="22"/>
          <w:szCs w:val="22"/>
        </w:rPr>
        <w:t xml:space="preserve"> available.)</w:t>
      </w:r>
    </w:p>
    <w:p w:rsidR="00966CD3" w:rsidRDefault="00966CD3" w:rsidP="005F4FC3">
      <w:pPr>
        <w:rPr>
          <w:rFonts w:ascii="Calibri" w:hAnsi="Calibri"/>
          <w:sz w:val="22"/>
          <w:szCs w:val="22"/>
        </w:rPr>
      </w:pPr>
    </w:p>
    <w:p w:rsidR="00966CD3" w:rsidRPr="00196589" w:rsidRDefault="00966CD3" w:rsidP="005F4FC3">
      <w:pPr>
        <w:rPr>
          <w:rFonts w:ascii="Calibri" w:hAnsi="Calibri"/>
          <w:sz w:val="22"/>
          <w:szCs w:val="22"/>
        </w:rPr>
      </w:pPr>
      <w:r>
        <w:rPr>
          <w:rFonts w:ascii="Calibri" w:hAnsi="Calibri"/>
          <w:sz w:val="22"/>
          <w:szCs w:val="22"/>
        </w:rPr>
        <w:t>Each Region is allocated a theme for Kōrero 1. All PLGs in that region will use their regions theme in the PLG Kōrero.</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b/>
        </w:rPr>
      </w:pPr>
      <w:r>
        <w:rPr>
          <w:rFonts w:asciiTheme="minorHAnsi" w:hAnsiTheme="minorHAnsi"/>
          <w:b/>
        </w:rPr>
        <w:t xml:space="preserve">Korero </w:t>
      </w:r>
      <w:r w:rsidR="009843AC">
        <w:rPr>
          <w:rFonts w:asciiTheme="minorHAnsi" w:hAnsiTheme="minorHAnsi"/>
          <w:b/>
        </w:rPr>
        <w:t>1</w:t>
      </w:r>
      <w:r w:rsidRPr="001640B6">
        <w:rPr>
          <w:rFonts w:asciiTheme="minorHAnsi" w:hAnsiTheme="minorHAnsi"/>
          <w:b/>
        </w:rPr>
        <w:t>a</w:t>
      </w:r>
      <w:r w:rsidR="009843AC">
        <w:rPr>
          <w:rFonts w:asciiTheme="minorHAnsi" w:hAnsiTheme="minorHAnsi"/>
          <w:b/>
        </w:rPr>
        <w:t>.</w:t>
      </w:r>
      <w:r w:rsidRPr="001640B6">
        <w:rPr>
          <w:rFonts w:asciiTheme="minorHAnsi" w:hAnsiTheme="minorHAnsi"/>
          <w:b/>
        </w:rPr>
        <w:t xml:space="preserve"> Southern</w:t>
      </w:r>
      <w:r>
        <w:rPr>
          <w:rFonts w:asciiTheme="minorHAnsi" w:hAnsiTheme="minorHAnsi"/>
          <w:b/>
        </w:rPr>
        <w:t xml:space="preserve"> Region</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Principals need to know about and understand school culture and context to lead achievement strategies effectively.</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r w:rsidRPr="001640B6">
        <w:rPr>
          <w:rFonts w:asciiTheme="minorHAnsi" w:hAnsiTheme="minorHAnsi"/>
        </w:rPr>
        <w:t>“What if Aotearoa principals built their leadership actions on an ever growing and changing appreciation of school culture and its impact on student achievement?”</w:t>
      </w:r>
    </w:p>
    <w:p w:rsidR="001640B6" w:rsidRPr="001640B6" w:rsidRDefault="001640B6" w:rsidP="001640B6">
      <w:pPr>
        <w:rPr>
          <w:rFonts w:asciiTheme="minorHAnsi" w:hAnsiTheme="minorHAnsi"/>
        </w:rPr>
      </w:pPr>
    </w:p>
    <w:p w:rsidR="001640B6" w:rsidRPr="001640B6" w:rsidRDefault="00196589" w:rsidP="001640B6">
      <w:pPr>
        <w:rPr>
          <w:rFonts w:asciiTheme="minorHAnsi" w:hAnsiTheme="minorHAnsi"/>
          <w:b/>
        </w:rPr>
      </w:pPr>
      <w:r>
        <w:rPr>
          <w:rFonts w:asciiTheme="minorHAnsi" w:hAnsiTheme="minorHAnsi"/>
          <w:b/>
        </w:rPr>
        <w:t xml:space="preserve">Korero </w:t>
      </w:r>
      <w:r w:rsidR="009843AC">
        <w:rPr>
          <w:rFonts w:asciiTheme="minorHAnsi" w:hAnsiTheme="minorHAnsi"/>
          <w:b/>
        </w:rPr>
        <w:t>1</w:t>
      </w:r>
      <w:r w:rsidR="001640B6" w:rsidRPr="001640B6">
        <w:rPr>
          <w:rFonts w:asciiTheme="minorHAnsi" w:hAnsiTheme="minorHAnsi"/>
          <w:b/>
        </w:rPr>
        <w:t>b</w:t>
      </w:r>
      <w:r w:rsidR="009843AC">
        <w:rPr>
          <w:rFonts w:asciiTheme="minorHAnsi" w:hAnsiTheme="minorHAnsi"/>
          <w:b/>
        </w:rPr>
        <w:t>.</w:t>
      </w:r>
      <w:r w:rsidR="001640B6" w:rsidRPr="001640B6">
        <w:rPr>
          <w:rFonts w:asciiTheme="minorHAnsi" w:hAnsiTheme="minorHAnsi"/>
          <w:b/>
        </w:rPr>
        <w:t xml:space="preserve"> Northern</w:t>
      </w:r>
      <w:r w:rsidR="001640B6">
        <w:rPr>
          <w:rFonts w:asciiTheme="minorHAnsi" w:hAnsiTheme="minorHAnsi"/>
          <w:b/>
        </w:rPr>
        <w:t xml:space="preserve"> Region</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Principals need to know about and understand school culture and context to lead achievement strategies effectively.</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“What if Aotearoa principals built their leadership actions on an ever growing and changing affirmation of Maori and Pasifika student quality and richness of contribution to school achievement?”</w:t>
      </w:r>
    </w:p>
    <w:p w:rsidR="001640B6" w:rsidRPr="001640B6" w:rsidRDefault="001640B6" w:rsidP="001640B6">
      <w:pPr>
        <w:rPr>
          <w:rFonts w:asciiTheme="minorHAnsi" w:hAnsiTheme="minorHAnsi"/>
        </w:rPr>
      </w:pPr>
    </w:p>
    <w:p w:rsidR="001640B6" w:rsidRPr="001640B6" w:rsidRDefault="00196589" w:rsidP="001640B6">
      <w:pPr>
        <w:rPr>
          <w:rFonts w:asciiTheme="minorHAnsi" w:hAnsiTheme="minorHAnsi"/>
          <w:b/>
        </w:rPr>
      </w:pPr>
      <w:r>
        <w:rPr>
          <w:rFonts w:asciiTheme="minorHAnsi" w:hAnsiTheme="minorHAnsi"/>
          <w:b/>
        </w:rPr>
        <w:t xml:space="preserve">Korero </w:t>
      </w:r>
      <w:r w:rsidR="009843AC">
        <w:rPr>
          <w:rFonts w:asciiTheme="minorHAnsi" w:hAnsiTheme="minorHAnsi"/>
          <w:b/>
        </w:rPr>
        <w:t>1</w:t>
      </w:r>
      <w:r w:rsidR="001640B6" w:rsidRPr="001640B6">
        <w:rPr>
          <w:rFonts w:asciiTheme="minorHAnsi" w:hAnsiTheme="minorHAnsi"/>
          <w:b/>
        </w:rPr>
        <w:t>c</w:t>
      </w:r>
      <w:r w:rsidR="009843AC">
        <w:rPr>
          <w:rFonts w:asciiTheme="minorHAnsi" w:hAnsiTheme="minorHAnsi"/>
          <w:b/>
        </w:rPr>
        <w:t>.</w:t>
      </w:r>
      <w:r w:rsidR="001640B6" w:rsidRPr="001640B6">
        <w:rPr>
          <w:rFonts w:asciiTheme="minorHAnsi" w:hAnsiTheme="minorHAnsi"/>
          <w:b/>
        </w:rPr>
        <w:t xml:space="preserve"> Central South</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Principals need to know about and understand school culture and context to lead achievement strategies effectively.</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“What if Aotearoa principals built their leadership actions on an ever growing and changing recognition of the richness and quality of our country’s bi-cultural heritage?”</w:t>
      </w:r>
    </w:p>
    <w:p w:rsidR="00196589" w:rsidRPr="001640B6" w:rsidRDefault="00196589" w:rsidP="001640B6">
      <w:pPr>
        <w:rPr>
          <w:rFonts w:asciiTheme="minorHAnsi" w:hAnsiTheme="minorHAnsi"/>
        </w:rPr>
      </w:pPr>
    </w:p>
    <w:p w:rsidR="001640B6" w:rsidRPr="001640B6" w:rsidRDefault="00196589" w:rsidP="001640B6">
      <w:pPr>
        <w:rPr>
          <w:rFonts w:asciiTheme="minorHAnsi" w:hAnsiTheme="minorHAnsi"/>
          <w:b/>
        </w:rPr>
      </w:pPr>
      <w:r>
        <w:rPr>
          <w:rFonts w:asciiTheme="minorHAnsi" w:hAnsiTheme="minorHAnsi"/>
          <w:b/>
        </w:rPr>
        <w:t xml:space="preserve">Korero </w:t>
      </w:r>
      <w:r w:rsidR="009843AC">
        <w:rPr>
          <w:rFonts w:asciiTheme="minorHAnsi" w:hAnsiTheme="minorHAnsi"/>
          <w:b/>
        </w:rPr>
        <w:t>1</w:t>
      </w:r>
      <w:r w:rsidR="001640B6" w:rsidRPr="001640B6">
        <w:rPr>
          <w:rFonts w:asciiTheme="minorHAnsi" w:hAnsiTheme="minorHAnsi"/>
          <w:b/>
        </w:rPr>
        <w:t>d</w:t>
      </w:r>
      <w:r w:rsidR="009843AC">
        <w:rPr>
          <w:rFonts w:asciiTheme="minorHAnsi" w:hAnsiTheme="minorHAnsi"/>
          <w:b/>
        </w:rPr>
        <w:t>.</w:t>
      </w:r>
      <w:r w:rsidR="001640B6" w:rsidRPr="001640B6">
        <w:rPr>
          <w:rFonts w:asciiTheme="minorHAnsi" w:hAnsiTheme="minorHAnsi"/>
          <w:b/>
        </w:rPr>
        <w:t xml:space="preserve"> Central North</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rPr>
      </w:pPr>
      <w:r w:rsidRPr="001640B6">
        <w:rPr>
          <w:rFonts w:asciiTheme="minorHAnsi" w:hAnsiTheme="minorHAnsi"/>
        </w:rPr>
        <w:t>Principals need to know about and understand school culture and context to lead achievement strategies effectively.</w:t>
      </w:r>
    </w:p>
    <w:p w:rsidR="001640B6" w:rsidRPr="001640B6" w:rsidRDefault="001640B6" w:rsidP="001640B6">
      <w:pPr>
        <w:rPr>
          <w:rFonts w:asciiTheme="minorHAnsi" w:hAnsiTheme="minorHAnsi"/>
          <w:b/>
        </w:rPr>
      </w:pPr>
    </w:p>
    <w:p w:rsidR="001640B6" w:rsidRPr="001640B6" w:rsidRDefault="009843AC" w:rsidP="001640B6">
      <w:pPr>
        <w:rPr>
          <w:rFonts w:asciiTheme="minorHAnsi" w:hAnsiTheme="minorHAnsi"/>
        </w:rPr>
      </w:pPr>
      <w:r>
        <w:rPr>
          <w:rFonts w:asciiTheme="minorHAnsi" w:hAnsiTheme="minorHAnsi"/>
        </w:rPr>
        <w:t>“</w:t>
      </w:r>
      <w:r w:rsidR="001640B6" w:rsidRPr="001640B6">
        <w:rPr>
          <w:rFonts w:asciiTheme="minorHAnsi" w:hAnsiTheme="minorHAnsi"/>
        </w:rPr>
        <w:t>What if Aotearoa principals built their leadership actions on an ever growing and changing appreciation of the culture and context of their school community within its district and region?</w:t>
      </w:r>
      <w:r>
        <w:rPr>
          <w:rFonts w:asciiTheme="minorHAnsi" w:hAnsiTheme="minorHAnsi"/>
        </w:rPr>
        <w:t>”</w:t>
      </w:r>
    </w:p>
    <w:p w:rsidR="001640B6" w:rsidRPr="001640B6" w:rsidRDefault="001640B6" w:rsidP="001640B6">
      <w:pPr>
        <w:rPr>
          <w:rFonts w:asciiTheme="minorHAnsi" w:hAnsiTheme="minorHAnsi"/>
        </w:rPr>
      </w:pPr>
    </w:p>
    <w:p w:rsidR="00196589" w:rsidRDefault="00196589" w:rsidP="001640B6">
      <w:pPr>
        <w:rPr>
          <w:rFonts w:asciiTheme="minorHAnsi" w:hAnsiTheme="minorHAnsi"/>
          <w:b/>
        </w:rPr>
      </w:pPr>
    </w:p>
    <w:p w:rsidR="001640B6" w:rsidRDefault="001640B6" w:rsidP="001640B6">
      <w:pPr>
        <w:rPr>
          <w:rFonts w:asciiTheme="minorHAnsi" w:hAnsiTheme="minorHAnsi"/>
          <w:b/>
          <w:color w:val="E36C0A" w:themeColor="accent6" w:themeShade="BF"/>
          <w:sz w:val="28"/>
          <w:szCs w:val="28"/>
        </w:rPr>
      </w:pPr>
      <w:r w:rsidRPr="00196589">
        <w:rPr>
          <w:rFonts w:asciiTheme="minorHAnsi" w:hAnsiTheme="minorHAnsi"/>
          <w:b/>
          <w:color w:val="E36C0A" w:themeColor="accent6" w:themeShade="BF"/>
          <w:sz w:val="28"/>
          <w:szCs w:val="28"/>
        </w:rPr>
        <w:lastRenderedPageBreak/>
        <w:t>Korero 2 Module 1</w:t>
      </w:r>
    </w:p>
    <w:p w:rsidR="00196589" w:rsidRDefault="00196589" w:rsidP="001640B6">
      <w:pPr>
        <w:rPr>
          <w:rFonts w:asciiTheme="minorHAnsi" w:hAnsiTheme="minorHAnsi"/>
          <w:b/>
          <w:color w:val="E36C0A" w:themeColor="accent6" w:themeShade="BF"/>
          <w:sz w:val="28"/>
          <w:szCs w:val="28"/>
        </w:rPr>
      </w:pPr>
    </w:p>
    <w:p w:rsidR="00196589" w:rsidRPr="00196589" w:rsidRDefault="00196589" w:rsidP="001640B6">
      <w:pPr>
        <w:rPr>
          <w:rFonts w:asciiTheme="minorHAnsi" w:hAnsiTheme="minorHAnsi"/>
          <w:b/>
          <w:color w:val="E36C0A" w:themeColor="accent6" w:themeShade="BF"/>
          <w:sz w:val="28"/>
          <w:szCs w:val="28"/>
        </w:rPr>
      </w:pPr>
      <w:r>
        <w:rPr>
          <w:rFonts w:asciiTheme="minorHAnsi" w:hAnsiTheme="minorHAnsi"/>
          <w:b/>
          <w:color w:val="E36C0A" w:themeColor="accent6" w:themeShade="BF"/>
          <w:sz w:val="28"/>
          <w:szCs w:val="28"/>
        </w:rPr>
        <w:t>This korero is set up in the Group discussion part of NAPP Module 1 in the VLN. Make you posts there</w:t>
      </w:r>
    </w:p>
    <w:p w:rsidR="001640B6" w:rsidRPr="001640B6" w:rsidRDefault="001640B6" w:rsidP="001640B6">
      <w:pPr>
        <w:rPr>
          <w:rFonts w:asciiTheme="minorHAnsi" w:hAnsiTheme="minorHAnsi"/>
          <w:b/>
        </w:rPr>
      </w:pPr>
    </w:p>
    <w:p w:rsidR="001640B6" w:rsidRPr="001640B6" w:rsidRDefault="00196589" w:rsidP="001640B6">
      <w:pPr>
        <w:rPr>
          <w:rFonts w:asciiTheme="minorHAnsi" w:hAnsiTheme="minorHAnsi"/>
          <w:b/>
        </w:rPr>
      </w:pPr>
      <w:r>
        <w:rPr>
          <w:rFonts w:asciiTheme="minorHAnsi" w:hAnsiTheme="minorHAnsi"/>
          <w:b/>
        </w:rPr>
        <w:t xml:space="preserve">Korero 2: </w:t>
      </w:r>
      <w:r w:rsidR="001640B6" w:rsidRPr="001640B6">
        <w:rPr>
          <w:rFonts w:asciiTheme="minorHAnsi" w:hAnsiTheme="minorHAnsi"/>
          <w:b/>
        </w:rPr>
        <w:t xml:space="preserve">Choosing a School </w:t>
      </w:r>
      <w:r w:rsidR="00E6383C">
        <w:rPr>
          <w:rFonts w:asciiTheme="minorHAnsi" w:hAnsiTheme="minorHAnsi"/>
          <w:b/>
        </w:rPr>
        <w:t>and Applying to be Principal</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r w:rsidRPr="001640B6">
        <w:rPr>
          <w:rFonts w:asciiTheme="minorHAnsi" w:hAnsiTheme="minorHAnsi"/>
        </w:rPr>
        <w:t>Prospective principals</w:t>
      </w:r>
      <w:r w:rsidR="00966CD3">
        <w:rPr>
          <w:rFonts w:asciiTheme="minorHAnsi" w:hAnsiTheme="minorHAnsi"/>
        </w:rPr>
        <w:t>’</w:t>
      </w:r>
      <w:r w:rsidRPr="001640B6">
        <w:rPr>
          <w:rFonts w:asciiTheme="minorHAnsi" w:hAnsiTheme="minorHAnsi"/>
        </w:rPr>
        <w:t xml:space="preserve"> application decisions </w:t>
      </w:r>
      <w:r w:rsidR="00E6383C">
        <w:rPr>
          <w:rFonts w:asciiTheme="minorHAnsi" w:hAnsiTheme="minorHAnsi"/>
        </w:rPr>
        <w:t>will</w:t>
      </w:r>
      <w:r w:rsidR="00A814C9">
        <w:rPr>
          <w:rFonts w:asciiTheme="minorHAnsi" w:hAnsiTheme="minorHAnsi"/>
        </w:rPr>
        <w:t xml:space="preserve"> be </w:t>
      </w:r>
      <w:r w:rsidRPr="001640B6">
        <w:rPr>
          <w:rFonts w:asciiTheme="minorHAnsi" w:hAnsiTheme="minorHAnsi"/>
        </w:rPr>
        <w:t xml:space="preserve">based on </w:t>
      </w:r>
      <w:r w:rsidR="00E6383C">
        <w:rPr>
          <w:rFonts w:asciiTheme="minorHAnsi" w:hAnsiTheme="minorHAnsi"/>
        </w:rPr>
        <w:t xml:space="preserve">many </w:t>
      </w:r>
      <w:r w:rsidRPr="001640B6">
        <w:rPr>
          <w:rFonts w:asciiTheme="minorHAnsi" w:hAnsiTheme="minorHAnsi"/>
        </w:rPr>
        <w:t>factors like location, school size, timing and the prompting of their present principals.</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r w:rsidRPr="001640B6">
        <w:rPr>
          <w:rFonts w:asciiTheme="minorHAnsi" w:hAnsiTheme="minorHAnsi"/>
        </w:rPr>
        <w:t xml:space="preserve">How can you </w:t>
      </w:r>
      <w:r>
        <w:rPr>
          <w:rFonts w:asciiTheme="minorHAnsi" w:hAnsiTheme="minorHAnsi"/>
        </w:rPr>
        <w:t>use</w:t>
      </w:r>
      <w:r w:rsidRPr="001640B6">
        <w:rPr>
          <w:rFonts w:asciiTheme="minorHAnsi" w:hAnsiTheme="minorHAnsi"/>
        </w:rPr>
        <w:t xml:space="preserve"> school culture and context understandings as you apply </w:t>
      </w:r>
      <w:r w:rsidR="00E6383C">
        <w:rPr>
          <w:rFonts w:asciiTheme="minorHAnsi" w:hAnsiTheme="minorHAnsi"/>
        </w:rPr>
        <w:t>and then work through being interviewed for</w:t>
      </w:r>
      <w:r w:rsidRPr="001640B6">
        <w:rPr>
          <w:rFonts w:asciiTheme="minorHAnsi" w:hAnsiTheme="minorHAnsi"/>
        </w:rPr>
        <w:t xml:space="preserve"> a principal’s position?</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p>
    <w:p w:rsidR="00196589" w:rsidRPr="00196589" w:rsidRDefault="00196589" w:rsidP="00196589">
      <w:pPr>
        <w:rPr>
          <w:rFonts w:ascii="Calibri" w:hAnsi="Calibri"/>
          <w:b/>
          <w:color w:val="E36C0A"/>
          <w:sz w:val="28"/>
          <w:szCs w:val="28"/>
        </w:rPr>
      </w:pPr>
      <w:r>
        <w:rPr>
          <w:rFonts w:ascii="Calibri" w:hAnsi="Calibri"/>
          <w:b/>
          <w:color w:val="E36C0A"/>
          <w:sz w:val="28"/>
          <w:szCs w:val="28"/>
        </w:rPr>
        <w:t>Korero 3</w:t>
      </w:r>
      <w:r w:rsidRPr="00196589">
        <w:rPr>
          <w:rFonts w:ascii="Calibri" w:hAnsi="Calibri"/>
          <w:b/>
          <w:color w:val="E36C0A"/>
          <w:sz w:val="28"/>
          <w:szCs w:val="28"/>
        </w:rPr>
        <w:t xml:space="preserve"> Module 1</w:t>
      </w:r>
    </w:p>
    <w:p w:rsidR="00196589" w:rsidRPr="00196589" w:rsidRDefault="00196589" w:rsidP="00196589">
      <w:pPr>
        <w:rPr>
          <w:rFonts w:ascii="Calibri" w:hAnsi="Calibri"/>
          <w:b/>
          <w:color w:val="E36C0A"/>
          <w:sz w:val="28"/>
          <w:szCs w:val="28"/>
        </w:rPr>
      </w:pPr>
    </w:p>
    <w:p w:rsidR="00196589" w:rsidRPr="00196589" w:rsidRDefault="00196589" w:rsidP="00196589">
      <w:pPr>
        <w:rPr>
          <w:rFonts w:ascii="Calibri" w:hAnsi="Calibri"/>
          <w:b/>
          <w:color w:val="E36C0A"/>
          <w:sz w:val="28"/>
          <w:szCs w:val="28"/>
        </w:rPr>
      </w:pPr>
      <w:r w:rsidRPr="00196589">
        <w:rPr>
          <w:rFonts w:ascii="Calibri" w:hAnsi="Calibri"/>
          <w:b/>
          <w:color w:val="E36C0A"/>
          <w:sz w:val="28"/>
          <w:szCs w:val="28"/>
        </w:rPr>
        <w:t>This korero is set up in the Group discussion part of NAPP Module 1 in the VLN. Make you posts there</w:t>
      </w:r>
    </w:p>
    <w:p w:rsidR="001640B6" w:rsidRPr="001640B6" w:rsidRDefault="001640B6" w:rsidP="001640B6">
      <w:pPr>
        <w:rPr>
          <w:rFonts w:asciiTheme="minorHAnsi" w:hAnsiTheme="minorHAnsi"/>
          <w:b/>
        </w:rPr>
      </w:pPr>
    </w:p>
    <w:p w:rsidR="001640B6" w:rsidRPr="001640B6" w:rsidRDefault="001640B6" w:rsidP="001640B6">
      <w:pPr>
        <w:rPr>
          <w:rFonts w:asciiTheme="minorHAnsi" w:hAnsiTheme="minorHAnsi"/>
          <w:b/>
        </w:rPr>
      </w:pPr>
      <w:r w:rsidRPr="001640B6">
        <w:rPr>
          <w:rFonts w:asciiTheme="minorHAnsi" w:hAnsiTheme="minorHAnsi"/>
          <w:b/>
        </w:rPr>
        <w:t>Self-managing Schools</w:t>
      </w:r>
      <w:r w:rsidR="005C3AAB">
        <w:rPr>
          <w:rFonts w:asciiTheme="minorHAnsi" w:hAnsiTheme="minorHAnsi"/>
          <w:b/>
        </w:rPr>
        <w:t>: Principal’s Role</w:t>
      </w:r>
    </w:p>
    <w:p w:rsidR="001640B6" w:rsidRPr="001640B6" w:rsidRDefault="001640B6" w:rsidP="001640B6">
      <w:pPr>
        <w:rPr>
          <w:rFonts w:asciiTheme="minorHAnsi" w:hAnsiTheme="minorHAnsi"/>
        </w:rPr>
      </w:pPr>
      <w:r w:rsidRPr="001640B6">
        <w:rPr>
          <w:rFonts w:asciiTheme="minorHAnsi" w:hAnsiTheme="minorHAnsi"/>
        </w:rPr>
        <w:t xml:space="preserve">  </w:t>
      </w:r>
    </w:p>
    <w:p w:rsidR="001640B6" w:rsidRPr="001640B6" w:rsidRDefault="001640B6" w:rsidP="001640B6">
      <w:pPr>
        <w:rPr>
          <w:rFonts w:asciiTheme="minorHAnsi" w:hAnsiTheme="minorHAnsi"/>
        </w:rPr>
      </w:pPr>
      <w:r w:rsidRPr="001640B6">
        <w:rPr>
          <w:rFonts w:asciiTheme="minorHAnsi" w:hAnsiTheme="minorHAnsi"/>
        </w:rPr>
        <w:t xml:space="preserve">How can principals ensure their school </w:t>
      </w:r>
      <w:r w:rsidR="00500384">
        <w:rPr>
          <w:rFonts w:asciiTheme="minorHAnsi" w:hAnsiTheme="minorHAnsi"/>
        </w:rPr>
        <w:t>is highly effective in</w:t>
      </w:r>
      <w:r w:rsidRPr="001640B6">
        <w:rPr>
          <w:rFonts w:asciiTheme="minorHAnsi" w:hAnsiTheme="minorHAnsi"/>
        </w:rPr>
        <w:t xml:space="preserve"> its self-managing context?</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p>
    <w:p w:rsidR="00196589" w:rsidRPr="00196589" w:rsidRDefault="00196589" w:rsidP="00196589">
      <w:pPr>
        <w:rPr>
          <w:rFonts w:ascii="Calibri" w:hAnsi="Calibri"/>
          <w:b/>
          <w:color w:val="E36C0A"/>
          <w:sz w:val="28"/>
          <w:szCs w:val="28"/>
        </w:rPr>
      </w:pPr>
      <w:r>
        <w:rPr>
          <w:rFonts w:ascii="Calibri" w:hAnsi="Calibri"/>
          <w:b/>
          <w:color w:val="E36C0A"/>
          <w:sz w:val="28"/>
          <w:szCs w:val="28"/>
        </w:rPr>
        <w:t>Korero 4</w:t>
      </w:r>
      <w:r w:rsidRPr="00196589">
        <w:rPr>
          <w:rFonts w:ascii="Calibri" w:hAnsi="Calibri"/>
          <w:b/>
          <w:color w:val="E36C0A"/>
          <w:sz w:val="28"/>
          <w:szCs w:val="28"/>
        </w:rPr>
        <w:t xml:space="preserve"> Module 1</w:t>
      </w:r>
    </w:p>
    <w:p w:rsidR="00196589" w:rsidRPr="00196589" w:rsidRDefault="00196589" w:rsidP="00196589">
      <w:pPr>
        <w:rPr>
          <w:rFonts w:ascii="Calibri" w:hAnsi="Calibri"/>
          <w:b/>
          <w:color w:val="E36C0A"/>
          <w:sz w:val="28"/>
          <w:szCs w:val="28"/>
        </w:rPr>
      </w:pPr>
    </w:p>
    <w:p w:rsidR="00196589" w:rsidRPr="00196589" w:rsidRDefault="00196589" w:rsidP="00196589">
      <w:pPr>
        <w:rPr>
          <w:rFonts w:ascii="Calibri" w:hAnsi="Calibri"/>
          <w:b/>
          <w:color w:val="E36C0A"/>
          <w:sz w:val="28"/>
          <w:szCs w:val="28"/>
        </w:rPr>
      </w:pPr>
      <w:r w:rsidRPr="00196589">
        <w:rPr>
          <w:rFonts w:ascii="Calibri" w:hAnsi="Calibri"/>
          <w:b/>
          <w:color w:val="E36C0A"/>
          <w:sz w:val="28"/>
          <w:szCs w:val="28"/>
        </w:rPr>
        <w:t>This korero is set up in the Group discussion part of NAPP Module 1 in the VLN. Make you posts there</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b/>
        </w:rPr>
      </w:pPr>
      <w:r w:rsidRPr="001640B6">
        <w:rPr>
          <w:rFonts w:asciiTheme="minorHAnsi" w:hAnsiTheme="minorHAnsi"/>
          <w:b/>
        </w:rPr>
        <w:t>Principals and Communication</w:t>
      </w:r>
    </w:p>
    <w:p w:rsidR="001640B6" w:rsidRPr="001640B6" w:rsidRDefault="001640B6" w:rsidP="001640B6">
      <w:pPr>
        <w:rPr>
          <w:rFonts w:asciiTheme="minorHAnsi" w:hAnsiTheme="minorHAnsi"/>
        </w:rPr>
      </w:pPr>
    </w:p>
    <w:p w:rsidR="001640B6" w:rsidRPr="001640B6" w:rsidRDefault="001640B6" w:rsidP="001640B6">
      <w:pPr>
        <w:rPr>
          <w:rFonts w:asciiTheme="minorHAnsi" w:hAnsiTheme="minorHAnsi"/>
        </w:rPr>
      </w:pPr>
      <w:r w:rsidRPr="001640B6">
        <w:rPr>
          <w:rFonts w:asciiTheme="minorHAnsi" w:hAnsiTheme="minorHAnsi"/>
        </w:rPr>
        <w:t>Principals’ communications permeate every layer of school and community interaction.</w:t>
      </w:r>
    </w:p>
    <w:p w:rsidR="001640B6" w:rsidRPr="001640B6" w:rsidRDefault="001640B6" w:rsidP="001640B6">
      <w:pPr>
        <w:rPr>
          <w:rFonts w:asciiTheme="minorHAnsi" w:hAnsiTheme="minorHAnsi"/>
        </w:rPr>
      </w:pPr>
    </w:p>
    <w:p w:rsidR="001640B6" w:rsidRPr="001640B6" w:rsidRDefault="009843AC" w:rsidP="001640B6">
      <w:pPr>
        <w:rPr>
          <w:rFonts w:asciiTheme="minorHAnsi" w:hAnsiTheme="minorHAnsi"/>
        </w:rPr>
      </w:pPr>
      <w:r>
        <w:rPr>
          <w:rFonts w:asciiTheme="minorHAnsi" w:hAnsiTheme="minorHAnsi"/>
        </w:rPr>
        <w:t>How can</w:t>
      </w:r>
      <w:r w:rsidR="001640B6" w:rsidRPr="001640B6">
        <w:rPr>
          <w:rFonts w:asciiTheme="minorHAnsi" w:hAnsiTheme="minorHAnsi"/>
        </w:rPr>
        <w:t xml:space="preserve"> principals’ communication skills and related leadership actions ensure school achievement strategies benefit and advance successfully?    </w:t>
      </w:r>
    </w:p>
    <w:p w:rsidR="001640B6" w:rsidRPr="001640B6" w:rsidRDefault="001640B6" w:rsidP="005F4FC3">
      <w:pPr>
        <w:rPr>
          <w:rFonts w:asciiTheme="minorHAnsi" w:hAnsiTheme="minorHAnsi"/>
          <w:sz w:val="22"/>
          <w:szCs w:val="22"/>
        </w:rPr>
      </w:pPr>
    </w:p>
    <w:p w:rsidR="001640B6" w:rsidRDefault="001640B6" w:rsidP="005F4FC3">
      <w:pPr>
        <w:rPr>
          <w:rFonts w:ascii="Calibri" w:hAnsi="Calibri"/>
          <w:b/>
        </w:rPr>
      </w:pPr>
    </w:p>
    <w:p w:rsidR="001640B6" w:rsidRPr="001640B6" w:rsidRDefault="001640B6" w:rsidP="005F4FC3">
      <w:pPr>
        <w:rPr>
          <w:rFonts w:ascii="Calibri" w:hAnsi="Calibri"/>
          <w:b/>
        </w:rPr>
      </w:pPr>
    </w:p>
    <w:p w:rsidR="00B35BAC" w:rsidRDefault="000308F6">
      <w:r>
        <w:t>*******************************************</w:t>
      </w:r>
    </w:p>
    <w:sectPr w:rsidR="00B35BAC" w:rsidSect="00B35BAC">
      <w:headerReference w:type="default" r:id="rId71"/>
      <w:footerReference w:type="default" r:id="rId72"/>
      <w:pgSz w:w="11906" w:h="16838" w:code="9"/>
      <w:pgMar w:top="2552" w:right="851" w:bottom="851" w:left="1418"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B19" w:rsidRDefault="002C7B19">
      <w:r>
        <w:separator/>
      </w:r>
    </w:p>
  </w:endnote>
  <w:endnote w:type="continuationSeparator" w:id="0">
    <w:p w:rsidR="002C7B19" w:rsidRDefault="002C7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3AC" w:rsidRDefault="006C1DE8">
    <w:pPr>
      <w:pStyle w:val="Footer"/>
      <w:jc w:val="right"/>
    </w:pPr>
    <w:r>
      <w:fldChar w:fldCharType="begin"/>
    </w:r>
    <w:r w:rsidR="009843AC">
      <w:instrText xml:space="preserve"> PAGE   \* MERGEFORMAT </w:instrText>
    </w:r>
    <w:r>
      <w:fldChar w:fldCharType="separate"/>
    </w:r>
    <w:r w:rsidR="00260D0E">
      <w:rPr>
        <w:noProof/>
      </w:rPr>
      <w:t>1</w:t>
    </w:r>
    <w:r>
      <w:rPr>
        <w:noProof/>
      </w:rPr>
      <w:fldChar w:fldCharType="end"/>
    </w:r>
  </w:p>
  <w:p w:rsidR="009843AC" w:rsidRDefault="009843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B19" w:rsidRDefault="002C7B19">
      <w:r>
        <w:separator/>
      </w:r>
    </w:p>
  </w:footnote>
  <w:footnote w:type="continuationSeparator" w:id="0">
    <w:p w:rsidR="002C7B19" w:rsidRDefault="002C7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3AC" w:rsidRDefault="00260D0E">
    <w:pPr>
      <w:pStyle w:val="Header"/>
    </w:pPr>
    <w:r>
      <w:rPr>
        <w:noProof/>
        <w:lang w:val="en-NZ" w:eastAsia="en-NZ"/>
      </w:rPr>
      <w:drawing>
        <wp:anchor distT="0" distB="0" distL="114300" distR="114300" simplePos="0" relativeHeight="251658752" behindDoc="1" locked="0" layoutInCell="1" allowOverlap="1">
          <wp:simplePos x="0" y="0"/>
          <wp:positionH relativeFrom="page">
            <wp:posOffset>421640</wp:posOffset>
          </wp:positionH>
          <wp:positionV relativeFrom="page">
            <wp:posOffset>432435</wp:posOffset>
          </wp:positionV>
          <wp:extent cx="1996440" cy="699770"/>
          <wp:effectExtent l="0" t="0" r="3810" b="5080"/>
          <wp:wrapNone/>
          <wp:docPr id="18" name="Picture 18" descr="Te Toi Tupu_Landscap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 Toi Tupu_Landscap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6440" cy="699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NZ" w:eastAsia="en-NZ"/>
      </w:rPr>
      <mc:AlternateContent>
        <mc:Choice Requires="wps">
          <w:drawing>
            <wp:anchor distT="0" distB="0" distL="114300" distR="114300" simplePos="0" relativeHeight="251657728" behindDoc="0" locked="0" layoutInCell="1" allowOverlap="1">
              <wp:simplePos x="0" y="0"/>
              <wp:positionH relativeFrom="column">
                <wp:posOffset>2316480</wp:posOffset>
              </wp:positionH>
              <wp:positionV relativeFrom="paragraph">
                <wp:posOffset>473075</wp:posOffset>
              </wp:positionV>
              <wp:extent cx="1600200" cy="17272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3AC" w:rsidRPr="00534935" w:rsidRDefault="009843AC" w:rsidP="00B35BAC">
                          <w:pPr>
                            <w:rPr>
                              <w:rFonts w:ascii="Calibri" w:hAnsi="Calibri"/>
                              <w:sz w:val="20"/>
                              <w:szCs w:val="20"/>
                            </w:rPr>
                          </w:pPr>
                          <w:r w:rsidRPr="00534935">
                            <w:rPr>
                              <w:rFonts w:ascii="Calibri" w:hAnsi="Calibri"/>
                              <w:b/>
                              <w:color w:val="669AD2"/>
                              <w:sz w:val="20"/>
                              <w:szCs w:val="20"/>
                            </w:rPr>
                            <w:t>www.tetoitupu.org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82.4pt;margin-top:37.25pt;width:126pt;height:1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" filled="f" stroked="f">
              <v:textbox inset="0,0,0,0">
                <w:txbxContent>
                  <w:p w:rsidR="009843AC" w:rsidRPr="00534935" w:rsidRDefault="009843AC" w:rsidP="00B35BAC">
                    <w:pPr>
                      <w:rPr>
                        <w:rFonts w:ascii="Calibri" w:hAnsi="Calibri"/>
                        <w:sz w:val="20"/>
                        <w:szCs w:val="20"/>
                      </w:rPr>
                    </w:pPr>
                    <w:r w:rsidRPr="00534935">
                      <w:rPr>
                        <w:rFonts w:ascii="Calibri" w:hAnsi="Calibri"/>
                        <w:b/>
                        <w:color w:val="669AD2"/>
                        <w:sz w:val="20"/>
                        <w:szCs w:val="20"/>
                      </w:rPr>
                      <w:t>www.tetoitupu.org</w:t>
                    </w:r>
                  </w:p>
                </w:txbxContent>
              </v:textbox>
            </v:shape>
          </w:pict>
        </mc:Fallback>
      </mc:AlternateContent>
    </w:r>
    <w:r>
      <w:rPr>
        <w:noProof/>
        <w:lang w:val="en-NZ" w:eastAsia="en-NZ"/>
      </w:rPr>
      <mc:AlternateContent>
        <mc:Choice Requires="wps">
          <w:drawing>
            <wp:anchor distT="0" distB="0" distL="114300" distR="114300" simplePos="0" relativeHeight="251656704" behindDoc="0" locked="0" layoutInCell="1" allowOverlap="1">
              <wp:simplePos x="0" y="0"/>
              <wp:positionH relativeFrom="column">
                <wp:posOffset>2324100</wp:posOffset>
              </wp:positionH>
              <wp:positionV relativeFrom="paragraph">
                <wp:posOffset>74295</wp:posOffset>
              </wp:positionV>
              <wp:extent cx="3771900" cy="342900"/>
              <wp:effectExtent l="0" t="0" r="0" b="190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3AC" w:rsidRPr="000C4F47" w:rsidRDefault="009843AC" w:rsidP="00B35BAC">
                          <w:pPr>
                            <w:spacing w:after="180" w:line="120" w:lineRule="atLeast"/>
                            <w:rPr>
                              <w:rFonts w:ascii="Calibri" w:hAnsi="Calibri"/>
                              <w:sz w:val="15"/>
                              <w:szCs w:val="15"/>
                            </w:rPr>
                          </w:pPr>
                          <w:r w:rsidRPr="009C1DC0">
                            <w:rPr>
                              <w:rFonts w:ascii="Calibri" w:hAnsi="Calibri"/>
                              <w:sz w:val="15"/>
                              <w:szCs w:val="15"/>
                            </w:rPr>
                            <w:t>Faculty</w:t>
                          </w:r>
                          <w:r>
                            <w:rPr>
                              <w:rFonts w:ascii="Calibri" w:hAnsi="Calibri"/>
                              <w:sz w:val="15"/>
                              <w:szCs w:val="15"/>
                            </w:rPr>
                            <w:t xml:space="preserve"> of Education, Te Kura Toi Tangat</w:t>
                          </w:r>
                          <w:r w:rsidRPr="009C1DC0">
                            <w:rPr>
                              <w:rFonts w:ascii="Calibri" w:hAnsi="Calibri"/>
                              <w:sz w:val="15"/>
                              <w:szCs w:val="15"/>
                            </w:rPr>
                            <w:t>a</w:t>
                          </w:r>
                          <w:r>
                            <w:rPr>
                              <w:rFonts w:ascii="Calibri" w:hAnsi="Calibri"/>
                              <w:sz w:val="15"/>
                              <w:szCs w:val="15"/>
                            </w:rPr>
                            <w:t>,</w:t>
                          </w:r>
                          <w:r w:rsidRPr="009C1DC0">
                            <w:rPr>
                              <w:rFonts w:ascii="Calibri" w:hAnsi="Calibri"/>
                              <w:sz w:val="15"/>
                              <w:szCs w:val="15"/>
                            </w:rPr>
                            <w:t xml:space="preserve"> University of Waikato</w:t>
                          </w:r>
                          <w:r>
                            <w:rPr>
                              <w:rFonts w:ascii="Calibri" w:hAnsi="Calibri"/>
                              <w:sz w:val="15"/>
                              <w:szCs w:val="15"/>
                            </w:rPr>
                            <w:br/>
                          </w:r>
                          <w:r w:rsidRPr="009C1DC0">
                            <w:rPr>
                              <w:rFonts w:ascii="Calibri" w:hAnsi="Calibri"/>
                              <w:sz w:val="15"/>
                              <w:szCs w:val="15"/>
                            </w:rPr>
                            <w:t>Private Bag 3105, Hamilton, New Zealand</w:t>
                          </w:r>
                          <w:r>
                            <w:rPr>
                              <w:rFonts w:ascii="Calibri" w:hAnsi="Calibri"/>
                              <w:sz w:val="15"/>
                              <w:szCs w:val="15"/>
                            </w:rPr>
                            <w:br/>
                          </w:r>
                          <w:r w:rsidRPr="00534935">
                            <w:rPr>
                              <w:rFonts w:ascii="Calibri" w:hAnsi="Calibri"/>
                              <w:b/>
                              <w:color w:val="669AD2"/>
                              <w:sz w:val="15"/>
                              <w:szCs w:val="15"/>
                            </w:rPr>
                            <w:t>T:</w:t>
                          </w:r>
                          <w:r>
                            <w:rPr>
                              <w:rFonts w:ascii="Calibri" w:hAnsi="Calibri"/>
                              <w:sz w:val="15"/>
                              <w:szCs w:val="15"/>
                            </w:rPr>
                            <w:t xml:space="preserve"> +64 7 838 4500  </w:t>
                          </w:r>
                          <w:r w:rsidRPr="00534935">
                            <w:rPr>
                              <w:rFonts w:ascii="Calibri" w:hAnsi="Calibri"/>
                              <w:b/>
                              <w:color w:val="669AD2"/>
                              <w:sz w:val="15"/>
                              <w:szCs w:val="15"/>
                            </w:rPr>
                            <w:t>F:</w:t>
                          </w:r>
                          <w:r w:rsidRPr="000C4F47">
                            <w:rPr>
                              <w:rFonts w:ascii="Calibri" w:hAnsi="Calibri"/>
                              <w:sz w:val="15"/>
                              <w:szCs w:val="15"/>
                            </w:rPr>
                            <w:t xml:space="preserve"> </w:t>
                          </w:r>
                          <w:r w:rsidRPr="009C1DC0">
                            <w:rPr>
                              <w:rFonts w:ascii="Calibri" w:hAnsi="Calibri"/>
                              <w:sz w:val="15"/>
                              <w:szCs w:val="15"/>
                            </w:rPr>
                            <w:t>+64 7 838 4555</w:t>
                          </w:r>
                          <w:r>
                            <w:rPr>
                              <w:rFonts w:ascii="Calibri" w:hAnsi="Calibri"/>
                              <w:sz w:val="15"/>
                              <w:szCs w:val="15"/>
                            </w:rPr>
                            <w:t xml:space="preserve">  </w:t>
                          </w:r>
                          <w:r w:rsidRPr="00534935">
                            <w:rPr>
                              <w:rFonts w:ascii="Calibri" w:hAnsi="Calibri"/>
                              <w:b/>
                              <w:color w:val="669AD2"/>
                              <w:sz w:val="15"/>
                              <w:szCs w:val="15"/>
                            </w:rPr>
                            <w:t>E:</w:t>
                          </w:r>
                          <w:r w:rsidRPr="000C4F47">
                            <w:rPr>
                              <w:rFonts w:ascii="Calibri" w:hAnsi="Calibri"/>
                              <w:sz w:val="15"/>
                              <w:szCs w:val="15"/>
                            </w:rPr>
                            <w:t xml:space="preserve"> info@tetoitupu.org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183pt;margin-top:5.85pt;width:297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FrQ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" filled="f" stroked="f">
              <v:textbox inset="0,0,0,0">
                <w:txbxContent>
                  <w:p w:rsidR="009843AC" w:rsidRPr="000C4F47" w:rsidRDefault="009843AC" w:rsidP="00B35BAC">
                    <w:pPr>
                      <w:spacing w:after="180" w:line="120" w:lineRule="atLeast"/>
                      <w:rPr>
                        <w:rFonts w:ascii="Calibri" w:hAnsi="Calibri"/>
                        <w:sz w:val="15"/>
                        <w:szCs w:val="15"/>
                      </w:rPr>
                    </w:pPr>
                    <w:r w:rsidRPr="009C1DC0">
                      <w:rPr>
                        <w:rFonts w:ascii="Calibri" w:hAnsi="Calibri"/>
                        <w:sz w:val="15"/>
                        <w:szCs w:val="15"/>
                      </w:rPr>
                      <w:t>Faculty</w:t>
                    </w:r>
                    <w:r>
                      <w:rPr>
                        <w:rFonts w:ascii="Calibri" w:hAnsi="Calibri"/>
                        <w:sz w:val="15"/>
                        <w:szCs w:val="15"/>
                      </w:rPr>
                      <w:t xml:space="preserve"> of Education, Te Kura Toi Tangat</w:t>
                    </w:r>
                    <w:r w:rsidRPr="009C1DC0">
                      <w:rPr>
                        <w:rFonts w:ascii="Calibri" w:hAnsi="Calibri"/>
                        <w:sz w:val="15"/>
                        <w:szCs w:val="15"/>
                      </w:rPr>
                      <w:t>a</w:t>
                    </w:r>
                    <w:r>
                      <w:rPr>
                        <w:rFonts w:ascii="Calibri" w:hAnsi="Calibri"/>
                        <w:sz w:val="15"/>
                        <w:szCs w:val="15"/>
                      </w:rPr>
                      <w:t>,</w:t>
                    </w:r>
                    <w:r w:rsidRPr="009C1DC0">
                      <w:rPr>
                        <w:rFonts w:ascii="Calibri" w:hAnsi="Calibri"/>
                        <w:sz w:val="15"/>
                        <w:szCs w:val="15"/>
                      </w:rPr>
                      <w:t xml:space="preserve"> University of Waikato</w:t>
                    </w:r>
                    <w:r>
                      <w:rPr>
                        <w:rFonts w:ascii="Calibri" w:hAnsi="Calibri"/>
                        <w:sz w:val="15"/>
                        <w:szCs w:val="15"/>
                      </w:rPr>
                      <w:br/>
                    </w:r>
                    <w:r w:rsidRPr="009C1DC0">
                      <w:rPr>
                        <w:rFonts w:ascii="Calibri" w:hAnsi="Calibri"/>
                        <w:sz w:val="15"/>
                        <w:szCs w:val="15"/>
                      </w:rPr>
                      <w:t>Private Bag 3105, Hamilton, New Zealand</w:t>
                    </w:r>
                    <w:r>
                      <w:rPr>
                        <w:rFonts w:ascii="Calibri" w:hAnsi="Calibri"/>
                        <w:sz w:val="15"/>
                        <w:szCs w:val="15"/>
                      </w:rPr>
                      <w:br/>
                    </w:r>
                    <w:r w:rsidRPr="00534935">
                      <w:rPr>
                        <w:rFonts w:ascii="Calibri" w:hAnsi="Calibri"/>
                        <w:b/>
                        <w:color w:val="669AD2"/>
                        <w:sz w:val="15"/>
                        <w:szCs w:val="15"/>
                      </w:rPr>
                      <w:t>T:</w:t>
                    </w:r>
                    <w:r>
                      <w:rPr>
                        <w:rFonts w:ascii="Calibri" w:hAnsi="Calibri"/>
                        <w:sz w:val="15"/>
                        <w:szCs w:val="15"/>
                      </w:rPr>
                      <w:t xml:space="preserve"> +64 7 838 4500  </w:t>
                    </w:r>
                    <w:r w:rsidRPr="00534935">
                      <w:rPr>
                        <w:rFonts w:ascii="Calibri" w:hAnsi="Calibri"/>
                        <w:b/>
                        <w:color w:val="669AD2"/>
                        <w:sz w:val="15"/>
                        <w:szCs w:val="15"/>
                      </w:rPr>
                      <w:t>F:</w:t>
                    </w:r>
                    <w:r w:rsidRPr="000C4F47">
                      <w:rPr>
                        <w:rFonts w:ascii="Calibri" w:hAnsi="Calibri"/>
                        <w:sz w:val="15"/>
                        <w:szCs w:val="15"/>
                      </w:rPr>
                      <w:t xml:space="preserve"> </w:t>
                    </w:r>
                    <w:r w:rsidRPr="009C1DC0">
                      <w:rPr>
                        <w:rFonts w:ascii="Calibri" w:hAnsi="Calibri"/>
                        <w:sz w:val="15"/>
                        <w:szCs w:val="15"/>
                      </w:rPr>
                      <w:t>+64 7 838 4555</w:t>
                    </w:r>
                    <w:r>
                      <w:rPr>
                        <w:rFonts w:ascii="Calibri" w:hAnsi="Calibri"/>
                        <w:sz w:val="15"/>
                        <w:szCs w:val="15"/>
                      </w:rPr>
                      <w:t xml:space="preserve">  </w:t>
                    </w:r>
                    <w:r w:rsidRPr="00534935">
                      <w:rPr>
                        <w:rFonts w:ascii="Calibri" w:hAnsi="Calibri"/>
                        <w:b/>
                        <w:color w:val="669AD2"/>
                        <w:sz w:val="15"/>
                        <w:szCs w:val="15"/>
                      </w:rPr>
                      <w:t>E:</w:t>
                    </w:r>
                    <w:r w:rsidRPr="000C4F47">
                      <w:rPr>
                        <w:rFonts w:ascii="Calibri" w:hAnsi="Calibri"/>
                        <w:sz w:val="15"/>
                        <w:szCs w:val="15"/>
                      </w:rPr>
                      <w:t xml:space="preserve"> info@tetoitupu.org</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8EA"/>
    <w:multiLevelType w:val="hybridMultilevel"/>
    <w:tmpl w:val="D790487C"/>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95C05E9E">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C67858"/>
    <w:multiLevelType w:val="hybridMultilevel"/>
    <w:tmpl w:val="29D2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5332D"/>
    <w:multiLevelType w:val="hybridMultilevel"/>
    <w:tmpl w:val="8FF41268"/>
    <w:lvl w:ilvl="0" w:tplc="AF88A89A">
      <w:start w:val="5"/>
      <w:numFmt w:val="bullet"/>
      <w:lvlText w:val="-"/>
      <w:lvlJc w:val="left"/>
      <w:pPr>
        <w:ind w:left="1080" w:hanging="360"/>
      </w:pPr>
      <w:rPr>
        <w:rFonts w:ascii="Calibri" w:eastAsia="Calibri" w:hAnsi="Calibri"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7A3784"/>
    <w:multiLevelType w:val="hybridMultilevel"/>
    <w:tmpl w:val="E2D80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81A13"/>
    <w:multiLevelType w:val="hybridMultilevel"/>
    <w:tmpl w:val="D8E4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73743A"/>
    <w:multiLevelType w:val="hybridMultilevel"/>
    <w:tmpl w:val="32125E2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6">
    <w:nsid w:val="34F84178"/>
    <w:multiLevelType w:val="hybridMultilevel"/>
    <w:tmpl w:val="C556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8C2AD2"/>
    <w:multiLevelType w:val="hybridMultilevel"/>
    <w:tmpl w:val="BB44C08C"/>
    <w:lvl w:ilvl="0" w:tplc="268C4120">
      <w:start w:val="5"/>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276091"/>
    <w:multiLevelType w:val="hybridMultilevel"/>
    <w:tmpl w:val="E99235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B7D25D9"/>
    <w:multiLevelType w:val="hybridMultilevel"/>
    <w:tmpl w:val="58F8A666"/>
    <w:lvl w:ilvl="0" w:tplc="343A156C">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6180475E"/>
    <w:multiLevelType w:val="hybridMultilevel"/>
    <w:tmpl w:val="994EC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DE0135"/>
    <w:multiLevelType w:val="hybridMultilevel"/>
    <w:tmpl w:val="6CF45A3C"/>
    <w:lvl w:ilvl="0" w:tplc="E9A8863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425D0E"/>
    <w:multiLevelType w:val="hybridMultilevel"/>
    <w:tmpl w:val="4676B3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nsid w:val="75533D6F"/>
    <w:multiLevelType w:val="hybridMultilevel"/>
    <w:tmpl w:val="6F905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B9E3411"/>
    <w:multiLevelType w:val="hybridMultilevel"/>
    <w:tmpl w:val="79F08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9"/>
  </w:num>
  <w:num w:numId="3">
    <w:abstractNumId w:val="0"/>
  </w:num>
  <w:num w:numId="4">
    <w:abstractNumId w:val="7"/>
  </w:num>
  <w:num w:numId="5">
    <w:abstractNumId w:val="2"/>
  </w:num>
  <w:num w:numId="6">
    <w:abstractNumId w:val="11"/>
  </w:num>
  <w:num w:numId="7">
    <w:abstractNumId w:val="13"/>
  </w:num>
  <w:num w:numId="8">
    <w:abstractNumId w:val="6"/>
  </w:num>
  <w:num w:numId="9">
    <w:abstractNumId w:val="12"/>
  </w:num>
  <w:num w:numId="10">
    <w:abstractNumId w:val="5"/>
  </w:num>
  <w:num w:numId="11">
    <w:abstractNumId w:val="8"/>
  </w:num>
  <w:num w:numId="12">
    <w:abstractNumId w:val="14"/>
  </w:num>
  <w:num w:numId="13">
    <w:abstractNumId w:val="4"/>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F47"/>
    <w:rsid w:val="000308F6"/>
    <w:rsid w:val="000C4F47"/>
    <w:rsid w:val="000D148E"/>
    <w:rsid w:val="000E482E"/>
    <w:rsid w:val="000F1FFE"/>
    <w:rsid w:val="000F730B"/>
    <w:rsid w:val="00103C12"/>
    <w:rsid w:val="001640B6"/>
    <w:rsid w:val="00180716"/>
    <w:rsid w:val="00196589"/>
    <w:rsid w:val="001B1F15"/>
    <w:rsid w:val="001B443E"/>
    <w:rsid w:val="001E3DD6"/>
    <w:rsid w:val="00210249"/>
    <w:rsid w:val="00260D0E"/>
    <w:rsid w:val="0027754B"/>
    <w:rsid w:val="00287740"/>
    <w:rsid w:val="002A3180"/>
    <w:rsid w:val="002C7B19"/>
    <w:rsid w:val="003045B7"/>
    <w:rsid w:val="003A3A19"/>
    <w:rsid w:val="003B06FE"/>
    <w:rsid w:val="003B5B98"/>
    <w:rsid w:val="003D1BB9"/>
    <w:rsid w:val="00413C3E"/>
    <w:rsid w:val="00441CDB"/>
    <w:rsid w:val="004552C4"/>
    <w:rsid w:val="004917C6"/>
    <w:rsid w:val="004C5745"/>
    <w:rsid w:val="004D588A"/>
    <w:rsid w:val="00500384"/>
    <w:rsid w:val="005406A6"/>
    <w:rsid w:val="00570AFD"/>
    <w:rsid w:val="005754FC"/>
    <w:rsid w:val="005A4FCF"/>
    <w:rsid w:val="005B4C41"/>
    <w:rsid w:val="005C3AAB"/>
    <w:rsid w:val="005F4FC3"/>
    <w:rsid w:val="00604D92"/>
    <w:rsid w:val="00612CEA"/>
    <w:rsid w:val="006131F7"/>
    <w:rsid w:val="00630B27"/>
    <w:rsid w:val="00661A89"/>
    <w:rsid w:val="006728C5"/>
    <w:rsid w:val="0068440C"/>
    <w:rsid w:val="0068535F"/>
    <w:rsid w:val="006A63E0"/>
    <w:rsid w:val="006C1DE8"/>
    <w:rsid w:val="00703C3D"/>
    <w:rsid w:val="0073436E"/>
    <w:rsid w:val="00767946"/>
    <w:rsid w:val="007679AC"/>
    <w:rsid w:val="00784FEE"/>
    <w:rsid w:val="00793261"/>
    <w:rsid w:val="007F05D1"/>
    <w:rsid w:val="00826D9F"/>
    <w:rsid w:val="0084796C"/>
    <w:rsid w:val="0085262F"/>
    <w:rsid w:val="008560C1"/>
    <w:rsid w:val="008F2037"/>
    <w:rsid w:val="008F565D"/>
    <w:rsid w:val="009130C7"/>
    <w:rsid w:val="009500EF"/>
    <w:rsid w:val="00966CD3"/>
    <w:rsid w:val="009709A5"/>
    <w:rsid w:val="00977B75"/>
    <w:rsid w:val="009843AC"/>
    <w:rsid w:val="009B320C"/>
    <w:rsid w:val="009E134D"/>
    <w:rsid w:val="00A15680"/>
    <w:rsid w:val="00A2028B"/>
    <w:rsid w:val="00A25325"/>
    <w:rsid w:val="00A7369E"/>
    <w:rsid w:val="00A814C9"/>
    <w:rsid w:val="00AB79E9"/>
    <w:rsid w:val="00AD5F33"/>
    <w:rsid w:val="00AE26E3"/>
    <w:rsid w:val="00B35BAC"/>
    <w:rsid w:val="00B71B43"/>
    <w:rsid w:val="00C00AD0"/>
    <w:rsid w:val="00C047E0"/>
    <w:rsid w:val="00C068FA"/>
    <w:rsid w:val="00C14228"/>
    <w:rsid w:val="00C259BF"/>
    <w:rsid w:val="00C559B5"/>
    <w:rsid w:val="00CD534B"/>
    <w:rsid w:val="00D719D2"/>
    <w:rsid w:val="00D9093B"/>
    <w:rsid w:val="00DA28E2"/>
    <w:rsid w:val="00DB641C"/>
    <w:rsid w:val="00E1671A"/>
    <w:rsid w:val="00E32130"/>
    <w:rsid w:val="00E6383C"/>
    <w:rsid w:val="00E640AA"/>
    <w:rsid w:val="00E73B63"/>
    <w:rsid w:val="00EB2E76"/>
    <w:rsid w:val="00ED6393"/>
    <w:rsid w:val="00EE1C55"/>
    <w:rsid w:val="00F54C19"/>
    <w:rsid w:val="00F96E93"/>
    <w:rsid w:val="00FA4893"/>
    <w:rsid w:val="00FE12D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7369E"/>
    <w:rPr>
      <w:sz w:val="24"/>
      <w:szCs w:val="24"/>
      <w:lang w:val="en-GB" w:eastAsia="en-GB"/>
    </w:rPr>
  </w:style>
  <w:style w:type="paragraph" w:styleId="Heading1">
    <w:name w:val="heading 1"/>
    <w:basedOn w:val="Normal"/>
    <w:link w:val="Heading1Char"/>
    <w:uiPriority w:val="9"/>
    <w:qFormat/>
    <w:rsid w:val="00B71B43"/>
    <w:pPr>
      <w:spacing w:before="100" w:beforeAutospacing="1" w:after="100" w:afterAutospacing="1"/>
      <w:outlineLvl w:val="0"/>
    </w:pPr>
    <w:rPr>
      <w:rFonts w:ascii="Times" w:eastAsia="Calibri" w:hAnsi="Times"/>
      <w:b/>
      <w:bCs/>
      <w:kern w:val="36"/>
      <w:sz w:val="48"/>
      <w:szCs w:val="48"/>
    </w:rPr>
  </w:style>
  <w:style w:type="paragraph" w:styleId="Heading2">
    <w:name w:val="heading 2"/>
    <w:basedOn w:val="Normal"/>
    <w:next w:val="Normal"/>
    <w:link w:val="Heading2Char"/>
    <w:uiPriority w:val="9"/>
    <w:qFormat/>
    <w:rsid w:val="00B71B43"/>
    <w:pPr>
      <w:keepNext/>
      <w:spacing w:before="240" w:after="60" w:line="276" w:lineRule="auto"/>
      <w:outlineLvl w:val="1"/>
    </w:pPr>
    <w:rPr>
      <w:rFonts w:ascii="Calibri" w:eastAsia="MS Gothic" w:hAnsi="Calibri"/>
      <w:b/>
      <w:bCs/>
      <w:i/>
      <w:iCs/>
      <w:sz w:val="28"/>
      <w:szCs w:val="28"/>
      <w:lang w:val="en-US"/>
    </w:rPr>
  </w:style>
  <w:style w:type="paragraph" w:styleId="Heading3">
    <w:name w:val="heading 3"/>
    <w:basedOn w:val="Normal"/>
    <w:next w:val="Normal"/>
    <w:link w:val="Heading3Char"/>
    <w:uiPriority w:val="9"/>
    <w:qFormat/>
    <w:rsid w:val="00B71B43"/>
    <w:pPr>
      <w:keepNext/>
      <w:spacing w:before="240" w:after="60" w:line="276" w:lineRule="auto"/>
      <w:outlineLvl w:val="2"/>
    </w:pPr>
    <w:rPr>
      <w:rFonts w:ascii="Calibri" w:eastAsia="MS Gothic" w:hAnsi="Calibri"/>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4F47"/>
    <w:pPr>
      <w:tabs>
        <w:tab w:val="center" w:pos="4153"/>
        <w:tab w:val="right" w:pos="8306"/>
      </w:tabs>
    </w:pPr>
  </w:style>
  <w:style w:type="paragraph" w:styleId="Footer">
    <w:name w:val="footer"/>
    <w:basedOn w:val="Normal"/>
    <w:link w:val="FooterChar"/>
    <w:uiPriority w:val="99"/>
    <w:rsid w:val="000C4F47"/>
    <w:pPr>
      <w:tabs>
        <w:tab w:val="center" w:pos="4153"/>
        <w:tab w:val="right" w:pos="8306"/>
      </w:tabs>
    </w:pPr>
  </w:style>
  <w:style w:type="character" w:customStyle="1" w:styleId="Heading1Char">
    <w:name w:val="Heading 1 Char"/>
    <w:basedOn w:val="DefaultParagraphFont"/>
    <w:link w:val="Heading1"/>
    <w:uiPriority w:val="9"/>
    <w:rsid w:val="00B71B43"/>
    <w:rPr>
      <w:rFonts w:ascii="Times" w:eastAsia="Calibri" w:hAnsi="Times"/>
      <w:b/>
      <w:bCs/>
      <w:kern w:val="36"/>
      <w:sz w:val="48"/>
      <w:szCs w:val="48"/>
    </w:rPr>
  </w:style>
  <w:style w:type="character" w:customStyle="1" w:styleId="Heading2Char">
    <w:name w:val="Heading 2 Char"/>
    <w:basedOn w:val="DefaultParagraphFont"/>
    <w:link w:val="Heading2"/>
    <w:uiPriority w:val="9"/>
    <w:rsid w:val="00B71B43"/>
    <w:rPr>
      <w:rFonts w:ascii="Calibri" w:eastAsia="MS Gothic" w:hAnsi="Calibri"/>
      <w:b/>
      <w:bCs/>
      <w:i/>
      <w:iCs/>
      <w:sz w:val="28"/>
      <w:szCs w:val="28"/>
    </w:rPr>
  </w:style>
  <w:style w:type="character" w:customStyle="1" w:styleId="Heading3Char">
    <w:name w:val="Heading 3 Char"/>
    <w:basedOn w:val="DefaultParagraphFont"/>
    <w:link w:val="Heading3"/>
    <w:uiPriority w:val="9"/>
    <w:rsid w:val="00B71B43"/>
    <w:rPr>
      <w:rFonts w:ascii="Calibri" w:eastAsia="MS Gothic" w:hAnsi="Calibri"/>
      <w:b/>
      <w:bCs/>
      <w:sz w:val="26"/>
      <w:szCs w:val="26"/>
    </w:rPr>
  </w:style>
  <w:style w:type="character" w:styleId="Hyperlink">
    <w:name w:val="Hyperlink"/>
    <w:uiPriority w:val="99"/>
    <w:unhideWhenUsed/>
    <w:rsid w:val="00B71B43"/>
    <w:rPr>
      <w:color w:val="0000FF"/>
      <w:u w:val="single"/>
    </w:rPr>
  </w:style>
  <w:style w:type="character" w:customStyle="1" w:styleId="FooterChar">
    <w:name w:val="Footer Char"/>
    <w:basedOn w:val="DefaultParagraphFont"/>
    <w:link w:val="Footer"/>
    <w:uiPriority w:val="99"/>
    <w:rsid w:val="00B71B43"/>
    <w:rPr>
      <w:sz w:val="24"/>
      <w:szCs w:val="24"/>
      <w:lang w:val="en-GB" w:eastAsia="en-GB"/>
    </w:rPr>
  </w:style>
  <w:style w:type="character" w:styleId="FollowedHyperlink">
    <w:name w:val="FollowedHyperlink"/>
    <w:basedOn w:val="DefaultParagraphFont"/>
    <w:rsid w:val="008F565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7369E"/>
    <w:rPr>
      <w:sz w:val="24"/>
      <w:szCs w:val="24"/>
      <w:lang w:val="en-GB" w:eastAsia="en-GB"/>
    </w:rPr>
  </w:style>
  <w:style w:type="paragraph" w:styleId="Heading1">
    <w:name w:val="heading 1"/>
    <w:basedOn w:val="Normal"/>
    <w:link w:val="Heading1Char"/>
    <w:uiPriority w:val="9"/>
    <w:qFormat/>
    <w:rsid w:val="00B71B43"/>
    <w:pPr>
      <w:spacing w:before="100" w:beforeAutospacing="1" w:after="100" w:afterAutospacing="1"/>
      <w:outlineLvl w:val="0"/>
    </w:pPr>
    <w:rPr>
      <w:rFonts w:ascii="Times" w:eastAsia="Calibri" w:hAnsi="Times"/>
      <w:b/>
      <w:bCs/>
      <w:kern w:val="36"/>
      <w:sz w:val="48"/>
      <w:szCs w:val="48"/>
    </w:rPr>
  </w:style>
  <w:style w:type="paragraph" w:styleId="Heading2">
    <w:name w:val="heading 2"/>
    <w:basedOn w:val="Normal"/>
    <w:next w:val="Normal"/>
    <w:link w:val="Heading2Char"/>
    <w:uiPriority w:val="9"/>
    <w:qFormat/>
    <w:rsid w:val="00B71B43"/>
    <w:pPr>
      <w:keepNext/>
      <w:spacing w:before="240" w:after="60" w:line="276" w:lineRule="auto"/>
      <w:outlineLvl w:val="1"/>
    </w:pPr>
    <w:rPr>
      <w:rFonts w:ascii="Calibri" w:eastAsia="MS Gothic" w:hAnsi="Calibri"/>
      <w:b/>
      <w:bCs/>
      <w:i/>
      <w:iCs/>
      <w:sz w:val="28"/>
      <w:szCs w:val="28"/>
      <w:lang w:val="en-US"/>
    </w:rPr>
  </w:style>
  <w:style w:type="paragraph" w:styleId="Heading3">
    <w:name w:val="heading 3"/>
    <w:basedOn w:val="Normal"/>
    <w:next w:val="Normal"/>
    <w:link w:val="Heading3Char"/>
    <w:uiPriority w:val="9"/>
    <w:qFormat/>
    <w:rsid w:val="00B71B43"/>
    <w:pPr>
      <w:keepNext/>
      <w:spacing w:before="240" w:after="60" w:line="276" w:lineRule="auto"/>
      <w:outlineLvl w:val="2"/>
    </w:pPr>
    <w:rPr>
      <w:rFonts w:ascii="Calibri" w:eastAsia="MS Gothic" w:hAnsi="Calibri"/>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4F47"/>
    <w:pPr>
      <w:tabs>
        <w:tab w:val="center" w:pos="4153"/>
        <w:tab w:val="right" w:pos="8306"/>
      </w:tabs>
    </w:pPr>
  </w:style>
  <w:style w:type="paragraph" w:styleId="Footer">
    <w:name w:val="footer"/>
    <w:basedOn w:val="Normal"/>
    <w:link w:val="FooterChar"/>
    <w:uiPriority w:val="99"/>
    <w:rsid w:val="000C4F47"/>
    <w:pPr>
      <w:tabs>
        <w:tab w:val="center" w:pos="4153"/>
        <w:tab w:val="right" w:pos="8306"/>
      </w:tabs>
    </w:pPr>
  </w:style>
  <w:style w:type="character" w:customStyle="1" w:styleId="Heading1Char">
    <w:name w:val="Heading 1 Char"/>
    <w:basedOn w:val="DefaultParagraphFont"/>
    <w:link w:val="Heading1"/>
    <w:uiPriority w:val="9"/>
    <w:rsid w:val="00B71B43"/>
    <w:rPr>
      <w:rFonts w:ascii="Times" w:eastAsia="Calibri" w:hAnsi="Times"/>
      <w:b/>
      <w:bCs/>
      <w:kern w:val="36"/>
      <w:sz w:val="48"/>
      <w:szCs w:val="48"/>
    </w:rPr>
  </w:style>
  <w:style w:type="character" w:customStyle="1" w:styleId="Heading2Char">
    <w:name w:val="Heading 2 Char"/>
    <w:basedOn w:val="DefaultParagraphFont"/>
    <w:link w:val="Heading2"/>
    <w:uiPriority w:val="9"/>
    <w:rsid w:val="00B71B43"/>
    <w:rPr>
      <w:rFonts w:ascii="Calibri" w:eastAsia="MS Gothic" w:hAnsi="Calibri"/>
      <w:b/>
      <w:bCs/>
      <w:i/>
      <w:iCs/>
      <w:sz w:val="28"/>
      <w:szCs w:val="28"/>
    </w:rPr>
  </w:style>
  <w:style w:type="character" w:customStyle="1" w:styleId="Heading3Char">
    <w:name w:val="Heading 3 Char"/>
    <w:basedOn w:val="DefaultParagraphFont"/>
    <w:link w:val="Heading3"/>
    <w:uiPriority w:val="9"/>
    <w:rsid w:val="00B71B43"/>
    <w:rPr>
      <w:rFonts w:ascii="Calibri" w:eastAsia="MS Gothic" w:hAnsi="Calibri"/>
      <w:b/>
      <w:bCs/>
      <w:sz w:val="26"/>
      <w:szCs w:val="26"/>
    </w:rPr>
  </w:style>
  <w:style w:type="character" w:styleId="Hyperlink">
    <w:name w:val="Hyperlink"/>
    <w:uiPriority w:val="99"/>
    <w:unhideWhenUsed/>
    <w:rsid w:val="00B71B43"/>
    <w:rPr>
      <w:color w:val="0000FF"/>
      <w:u w:val="single"/>
    </w:rPr>
  </w:style>
  <w:style w:type="character" w:customStyle="1" w:styleId="FooterChar">
    <w:name w:val="Footer Char"/>
    <w:basedOn w:val="DefaultParagraphFont"/>
    <w:link w:val="Footer"/>
    <w:uiPriority w:val="99"/>
    <w:rsid w:val="00B71B43"/>
    <w:rPr>
      <w:sz w:val="24"/>
      <w:szCs w:val="24"/>
      <w:lang w:val="en-GB" w:eastAsia="en-GB"/>
    </w:rPr>
  </w:style>
  <w:style w:type="character" w:styleId="FollowedHyperlink">
    <w:name w:val="FollowedHyperlink"/>
    <w:basedOn w:val="DefaultParagraphFont"/>
    <w:rsid w:val="008F565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cationcounts.govt.nz/topics/research" TargetMode="External"/><Relationship Id="rId18" Type="http://schemas.openxmlformats.org/officeDocument/2006/relationships/hyperlink" Target="http://www.educationalleaders.govt.nz" TargetMode="External"/><Relationship Id="rId26" Type="http://schemas.openxmlformats.org/officeDocument/2006/relationships/hyperlink" Target="http://www.minedu.govt.nz/theMinistry/PolicyAndStrategy/KaHikitia.aspx" TargetMode="External"/><Relationship Id="rId39" Type="http://schemas.openxmlformats.org/officeDocument/2006/relationships/hyperlink" Target="http://www.educationcounts.govt.nz/publications/series/2515/15341" TargetMode="External"/><Relationship Id="rId21" Type="http://schemas.openxmlformats.org/officeDocument/2006/relationships/hyperlink" Target="http://www.ero.govt.nz/" TargetMode="External"/><Relationship Id="rId34" Type="http://schemas.openxmlformats.org/officeDocument/2006/relationships/hyperlink" Target="http://www.educationalleaders.govt.nz/Partnerships-and-networks/Building-community-relationships/Involving-parents-families-and-whanau" TargetMode="External"/><Relationship Id="rId42" Type="http://schemas.openxmlformats.org/officeDocument/2006/relationships/hyperlink" Target="http://www.nzcer.org.nz/tests/survey-tools-schools" TargetMode="External"/><Relationship Id="rId47" Type="http://schemas.openxmlformats.org/officeDocument/2006/relationships/hyperlink" Target="http://www.nzsta.org.nz/board-as-govenors/" TargetMode="External"/><Relationship Id="rId50" Type="http://schemas.openxmlformats.org/officeDocument/2006/relationships/hyperlink" Target="http://www.minedu.govt.nz/theMinistry/EducationInNewZealand/EducationLegislation/TheNationalAdministrationGuidelinesNAGs.aspx" TargetMode="External"/><Relationship Id="rId55" Type="http://schemas.openxmlformats.org/officeDocument/2006/relationships/hyperlink" Target="http://www.principalskit.org.nz/your-role-as-a-principal/" TargetMode="External"/><Relationship Id="rId63" Type="http://schemas.openxmlformats.org/officeDocument/2006/relationships/hyperlink" Target="http://www.nzei.org.nz/" TargetMode="External"/><Relationship Id="rId68" Type="http://schemas.openxmlformats.org/officeDocument/2006/relationships/hyperlink" Target="http://www.oag.govt.nz/2008/procurement-guide"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educationalleaders.govt.nz/Leadership-development/Professional-information/Kiwi-leadership-for-principals/Qualities" TargetMode="External"/><Relationship Id="rId29" Type="http://schemas.openxmlformats.org/officeDocument/2006/relationships/hyperlink" Target="http://www.otepou.school.nz/about/te_aho_matua_/" TargetMode="External"/><Relationship Id="rId11" Type="http://schemas.openxmlformats.org/officeDocument/2006/relationships/hyperlink" Target="http://www.educationcounts.govt.nz/topics/31351" TargetMode="External"/><Relationship Id="rId24" Type="http://schemas.openxmlformats.org/officeDocument/2006/relationships/hyperlink" Target="http://www.wanganui-high.school.nz/" TargetMode="External"/><Relationship Id="rId32" Type="http://schemas.openxmlformats.org/officeDocument/2006/relationships/hyperlink" Target="http://www.educationalleaders.govt.nz/Leadership-development/Leadership-programmes/Ako-in-action/Wendy-Kofoed-accelerating-Maori-and-Pasifika" TargetMode="External"/><Relationship Id="rId37" Type="http://schemas.openxmlformats.org/officeDocument/2006/relationships/hyperlink" Target="http://www.nzcer.org.nz/research/publications/swimming-out-our-depth-leading-learning-21st-century-schools" TargetMode="External"/><Relationship Id="rId40" Type="http://schemas.openxmlformats.org/officeDocument/2006/relationships/hyperlink" Target="http://www.youtube.com/watch?v=c0xa98cy-Rw&amp;feature=related" TargetMode="External"/><Relationship Id="rId45" Type="http://schemas.openxmlformats.org/officeDocument/2006/relationships/hyperlink" Target="http://www.minedu.govt.nz" TargetMode="External"/><Relationship Id="rId53" Type="http://schemas.openxmlformats.org/officeDocument/2006/relationships/hyperlink" Target="http://www.minedu.govt.nz/Boards/EffectiveGovernance/FlexibilityBoardStructures/ConstitutionsForBOTs.aspx" TargetMode="External"/><Relationship Id="rId58" Type="http://schemas.openxmlformats.org/officeDocument/2006/relationships/hyperlink" Target="http://www.educationalleaders.govt.nz/Problem-solving/Education-and-the-law" TargetMode="External"/><Relationship Id="rId66" Type="http://schemas.openxmlformats.org/officeDocument/2006/relationships/hyperlink" Target="http://www.educationalleaders.govt.nz/Managing-your-school/No-more-nagging-doubts"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nedu.govt.nz/theMinistry/PublicationsAndResources/StatementOfIntent/SOI2012/StrategicDirection.aspx" TargetMode="External"/><Relationship Id="rId23" Type="http://schemas.openxmlformats.org/officeDocument/2006/relationships/hyperlink" Target="http://www.kaimai.school.nz/" TargetMode="External"/><Relationship Id="rId28" Type="http://schemas.openxmlformats.org/officeDocument/2006/relationships/hyperlink" Target="http://www.educationalleaders.govt.nz/Pedagogy-and-assessment/Building-effective-learning-environments/Maori-Education-2026" TargetMode="External"/><Relationship Id="rId36" Type="http://schemas.openxmlformats.org/officeDocument/2006/relationships/hyperlink" Target="http://www.nzcer.org.nz/news/vital-connections-launched" TargetMode="External"/><Relationship Id="rId49" Type="http://schemas.openxmlformats.org/officeDocument/2006/relationships/hyperlink" Target="http://www.minedu.govt.nz/Boards/LegalObligations/NationalEducationGuidelines.aspx" TargetMode="External"/><Relationship Id="rId57" Type="http://schemas.openxmlformats.org/officeDocument/2006/relationships/hyperlink" Target="http://www.educationalleaders.govt.nz" TargetMode="External"/><Relationship Id="rId61" Type="http://schemas.openxmlformats.org/officeDocument/2006/relationships/hyperlink" Target="http://www.minedu.govt.nz/Boards/LegalObligations.aspx" TargetMode="External"/><Relationship Id="rId10" Type="http://schemas.openxmlformats.org/officeDocument/2006/relationships/hyperlink" Target="http://www.educationcounts.govt.nz/statistics/maori_education/36805" TargetMode="External"/><Relationship Id="rId19" Type="http://schemas.openxmlformats.org/officeDocument/2006/relationships/hyperlink" Target="http://www.educationalleaders.govt.nz/Problem-solving/Education-and-the-law" TargetMode="External"/><Relationship Id="rId31" Type="http://schemas.openxmlformats.org/officeDocument/2006/relationships/hyperlink" Target="http://www.minedu.govt.nz/NZEducation/EducationPolicies/PasifikaEducation/PasifikaEducationPlan2013.aspx" TargetMode="External"/><Relationship Id="rId44" Type="http://schemas.openxmlformats.org/officeDocument/2006/relationships/hyperlink" Target="http://www.legislation.govt.nz/act/public/1989/0080/latest/DLM175959.html?search=ts_act_Education+Act+1989_resel&amp;p=1&amp;sr=1" TargetMode="External"/><Relationship Id="rId52" Type="http://schemas.openxmlformats.org/officeDocument/2006/relationships/hyperlink" Target="http://www.minedu.govt.nz/Boards/EffectiveGovernance/FlexibilityBoardStructures/SchoolingStructuresAndGovernanceOptions.aspx" TargetMode="External"/><Relationship Id="rId60" Type="http://schemas.openxmlformats.org/officeDocument/2006/relationships/hyperlink" Target="http://www.educationalleaders.govt.nz/Problem-solving/Education-and-the-law/Basic-principles-of-law" TargetMode="External"/><Relationship Id="rId65" Type="http://schemas.openxmlformats.org/officeDocument/2006/relationships/hyperlink" Target="http://www.ppta.org.nz/"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cationcounts.govt.nz/" TargetMode="External"/><Relationship Id="rId14" Type="http://schemas.openxmlformats.org/officeDocument/2006/relationships/hyperlink" Target="http://www.educationcounts.govt.nz/topics/bes" TargetMode="External"/><Relationship Id="rId22" Type="http://schemas.openxmlformats.org/officeDocument/2006/relationships/hyperlink" Target="https://web.minedu.govt.nz/eadmin/sia_login.asp" TargetMode="External"/><Relationship Id="rId27" Type="http://schemas.openxmlformats.org/officeDocument/2006/relationships/hyperlink" Target="http://secondaryfutures.boost.co.nz/guardians/mason-durie.php" TargetMode="External"/><Relationship Id="rId30" Type="http://schemas.openxmlformats.org/officeDocument/2006/relationships/hyperlink" Target="http://www.educationalleaders.govt.nz/Leadership-development/Tu-rangatira-English" TargetMode="External"/><Relationship Id="rId35" Type="http://schemas.openxmlformats.org/officeDocument/2006/relationships/hyperlink" Target="http://www.educationalleaders.govt.nz/Culture/Understanding-school-cultures/What-is-our-School-Culture-Like-A-Checklist-for-Analysing-a-School-s-Culture" TargetMode="External"/><Relationship Id="rId43" Type="http://schemas.openxmlformats.org/officeDocument/2006/relationships/hyperlink" Target="http://www.nzcer.org.nz/tests/survey-tools-schools" TargetMode="External"/><Relationship Id="rId48" Type="http://schemas.openxmlformats.org/officeDocument/2006/relationships/hyperlink" Target="http://www.minedu.govt.nz/Boards/EffectiveGovernance.aspx" TargetMode="External"/><Relationship Id="rId56" Type="http://schemas.openxmlformats.org/officeDocument/2006/relationships/hyperlink" Target="http://www.nzcer.org.nz/news/vital-connections-launched" TargetMode="External"/><Relationship Id="rId64" Type="http://schemas.openxmlformats.org/officeDocument/2006/relationships/hyperlink" Target="http://www.nzpf.ac.nz/" TargetMode="External"/><Relationship Id="rId69" Type="http://schemas.openxmlformats.org/officeDocument/2006/relationships/hyperlink" Target="mailto:rogersvlle@xtra.co.nz" TargetMode="External"/><Relationship Id="rId8" Type="http://schemas.openxmlformats.org/officeDocument/2006/relationships/hyperlink" Target="http://www.educationcounts.govt.nz/statistics/schooling/july_school_roll_returns/school-type" TargetMode="External"/><Relationship Id="rId51" Type="http://schemas.openxmlformats.org/officeDocument/2006/relationships/hyperlink" Target="http://www.educationalleaders.govt.nz/Managing-your-school/No-more-nagging-doubts" TargetMode="External"/><Relationship Id="rId72"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yperlink" Target="http://www.educationcounts.govt.nz/topics/pasifika_education" TargetMode="External"/><Relationship Id="rId17" Type="http://schemas.openxmlformats.org/officeDocument/2006/relationships/hyperlink" Target="http://www.educationalleaders.govt.nz/News/Tu-Rangatira-released" TargetMode="External"/><Relationship Id="rId25" Type="http://schemas.openxmlformats.org/officeDocument/2006/relationships/hyperlink" Target="http://www.minedu.govt.nz/NZEducation/EducationPolicies/MaoriEducation/AboutMaoriEducation/WhoWeAre/EngagementWithMaori/HuiTaumataMatauranga.aspx" TargetMode="External"/><Relationship Id="rId33" Type="http://schemas.openxmlformats.org/officeDocument/2006/relationships/hyperlink" Target="http://www.educationalleaders.govt.nz/Leadership-development/Kiwi-leadership-for-principals" TargetMode="External"/><Relationship Id="rId38" Type="http://schemas.openxmlformats.org/officeDocument/2006/relationships/hyperlink" Target="http://www.educationcounts.govt.nz/publications/series/2515/60169/60170" TargetMode="External"/><Relationship Id="rId46" Type="http://schemas.openxmlformats.org/officeDocument/2006/relationships/hyperlink" Target="http://www.minedu.govt.nz/Boards/EffectiveGovernance/Overview.aspx" TargetMode="External"/><Relationship Id="rId59" Type="http://schemas.openxmlformats.org/officeDocument/2006/relationships/hyperlink" Target="http://www.educationalleaders.govt.nz/Problem-solving/Education-and-the-law/Basic-principles-of-law" TargetMode="External"/><Relationship Id="rId67" Type="http://schemas.openxmlformats.org/officeDocument/2006/relationships/hyperlink" Target="http://www.ero.govt.nz/Review-Process/For-Schools-and-Kura-Kaupapa-Maori/Handbook" TargetMode="External"/><Relationship Id="rId20" Type="http://schemas.openxmlformats.org/officeDocument/2006/relationships/hyperlink" Target="http://pmis.minedu.govt.nz/loginorg.aspx" TargetMode="External"/><Relationship Id="rId41" Type="http://schemas.openxmlformats.org/officeDocument/2006/relationships/hyperlink" Target="http://www.educationreview.co.nz/pages/section.php?s=Leadership%20%26%20PD" TargetMode="External"/><Relationship Id="rId54" Type="http://schemas.openxmlformats.org/officeDocument/2006/relationships/hyperlink" Target="http://www.principalskit.org.nz/your-role-as-a-principal/" TargetMode="External"/><Relationship Id="rId62" Type="http://schemas.openxmlformats.org/officeDocument/2006/relationships/hyperlink" Target="http://www.nzsta.org.nz/board-responsibilties/legislation/" TargetMode="External"/><Relationship Id="rId70" Type="http://schemas.openxmlformats.org/officeDocument/2006/relationships/hyperlink" Target="http://myportfolio.school.nz/group/napp-2013/multi-faceted-role-of-principal" TargetMode="External"/><Relationship Id="rId1" Type="http://schemas.openxmlformats.org/officeDocument/2006/relationships/numbering" Target="numbering.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4724</Words>
  <Characters>26932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Edaw</Company>
  <LinksUpToDate>false</LinksUpToDate>
  <CharactersWithSpaces>31593</CharactersWithSpaces>
  <SharedDoc>false</SharedDoc>
  <HLinks>
    <vt:vector size="246" baseType="variant">
      <vt:variant>
        <vt:i4>8192031</vt:i4>
      </vt:variant>
      <vt:variant>
        <vt:i4>120</vt:i4>
      </vt:variant>
      <vt:variant>
        <vt:i4>0</vt:i4>
      </vt:variant>
      <vt:variant>
        <vt:i4>5</vt:i4>
      </vt:variant>
      <vt:variant>
        <vt:lpwstr>mailto:rogersvlle@xtra.co.nz</vt:lpwstr>
      </vt:variant>
      <vt:variant>
        <vt:lpwstr/>
      </vt:variant>
      <vt:variant>
        <vt:i4>5373959</vt:i4>
      </vt:variant>
      <vt:variant>
        <vt:i4>117</vt:i4>
      </vt:variant>
      <vt:variant>
        <vt:i4>0</vt:i4>
      </vt:variant>
      <vt:variant>
        <vt:i4>5</vt:i4>
      </vt:variant>
      <vt:variant>
        <vt:lpwstr>http://www.educationalleaders.govt.nz/Managing-your-school/No-more-nagging-doubts</vt:lpwstr>
      </vt:variant>
      <vt:variant>
        <vt:lpwstr/>
      </vt:variant>
      <vt:variant>
        <vt:i4>2555943</vt:i4>
      </vt:variant>
      <vt:variant>
        <vt:i4>114</vt:i4>
      </vt:variant>
      <vt:variant>
        <vt:i4>0</vt:i4>
      </vt:variant>
      <vt:variant>
        <vt:i4>5</vt:i4>
      </vt:variant>
      <vt:variant>
        <vt:lpwstr>http://www.ppta.org.nz/</vt:lpwstr>
      </vt:variant>
      <vt:variant>
        <vt:lpwstr/>
      </vt:variant>
      <vt:variant>
        <vt:i4>3735673</vt:i4>
      </vt:variant>
      <vt:variant>
        <vt:i4>111</vt:i4>
      </vt:variant>
      <vt:variant>
        <vt:i4>0</vt:i4>
      </vt:variant>
      <vt:variant>
        <vt:i4>5</vt:i4>
      </vt:variant>
      <vt:variant>
        <vt:lpwstr>http://www.nzpf.ac.nz/</vt:lpwstr>
      </vt:variant>
      <vt:variant>
        <vt:lpwstr/>
      </vt:variant>
      <vt:variant>
        <vt:i4>2621477</vt:i4>
      </vt:variant>
      <vt:variant>
        <vt:i4>108</vt:i4>
      </vt:variant>
      <vt:variant>
        <vt:i4>0</vt:i4>
      </vt:variant>
      <vt:variant>
        <vt:i4>5</vt:i4>
      </vt:variant>
      <vt:variant>
        <vt:lpwstr>http://www.nzei.org.nz/</vt:lpwstr>
      </vt:variant>
      <vt:variant>
        <vt:lpwstr/>
      </vt:variant>
      <vt:variant>
        <vt:i4>4128806</vt:i4>
      </vt:variant>
      <vt:variant>
        <vt:i4>105</vt:i4>
      </vt:variant>
      <vt:variant>
        <vt:i4>0</vt:i4>
      </vt:variant>
      <vt:variant>
        <vt:i4>5</vt:i4>
      </vt:variant>
      <vt:variant>
        <vt:lpwstr>http://www.nzsta.org.nz/board-responsibilties/legislation/</vt:lpwstr>
      </vt:variant>
      <vt:variant>
        <vt:lpwstr/>
      </vt:variant>
      <vt:variant>
        <vt:i4>7929917</vt:i4>
      </vt:variant>
      <vt:variant>
        <vt:i4>102</vt:i4>
      </vt:variant>
      <vt:variant>
        <vt:i4>0</vt:i4>
      </vt:variant>
      <vt:variant>
        <vt:i4>5</vt:i4>
      </vt:variant>
      <vt:variant>
        <vt:lpwstr>http://www.minedu.govt.nz/Boards/LegalObligations.aspx</vt:lpwstr>
      </vt:variant>
      <vt:variant>
        <vt:lpwstr/>
      </vt:variant>
      <vt:variant>
        <vt:i4>2293823</vt:i4>
      </vt:variant>
      <vt:variant>
        <vt:i4>99</vt:i4>
      </vt:variant>
      <vt:variant>
        <vt:i4>0</vt:i4>
      </vt:variant>
      <vt:variant>
        <vt:i4>5</vt:i4>
      </vt:variant>
      <vt:variant>
        <vt:lpwstr>http://www.educationalleaders.govt.nz/Problem-solving/Education-and-the-law/Basic-principles-of-law</vt:lpwstr>
      </vt:variant>
      <vt:variant>
        <vt:lpwstr/>
      </vt:variant>
      <vt:variant>
        <vt:i4>2293823</vt:i4>
      </vt:variant>
      <vt:variant>
        <vt:i4>96</vt:i4>
      </vt:variant>
      <vt:variant>
        <vt:i4>0</vt:i4>
      </vt:variant>
      <vt:variant>
        <vt:i4>5</vt:i4>
      </vt:variant>
      <vt:variant>
        <vt:lpwstr>http://www.educationalleaders.govt.nz/Problem-solving/Education-and-the-law/Basic-principles-of-law</vt:lpwstr>
      </vt:variant>
      <vt:variant>
        <vt:lpwstr/>
      </vt:variant>
      <vt:variant>
        <vt:i4>6291570</vt:i4>
      </vt:variant>
      <vt:variant>
        <vt:i4>93</vt:i4>
      </vt:variant>
      <vt:variant>
        <vt:i4>0</vt:i4>
      </vt:variant>
      <vt:variant>
        <vt:i4>5</vt:i4>
      </vt:variant>
      <vt:variant>
        <vt:lpwstr>http://www.educationalleaders.govt.nz/Problem-solving/Education-and-the-law</vt:lpwstr>
      </vt:variant>
      <vt:variant>
        <vt:lpwstr/>
      </vt:variant>
      <vt:variant>
        <vt:i4>3539059</vt:i4>
      </vt:variant>
      <vt:variant>
        <vt:i4>90</vt:i4>
      </vt:variant>
      <vt:variant>
        <vt:i4>0</vt:i4>
      </vt:variant>
      <vt:variant>
        <vt:i4>5</vt:i4>
      </vt:variant>
      <vt:variant>
        <vt:lpwstr>http://www.educationalleaders.govt.nz/</vt:lpwstr>
      </vt:variant>
      <vt:variant>
        <vt:lpwstr/>
      </vt:variant>
      <vt:variant>
        <vt:i4>4259848</vt:i4>
      </vt:variant>
      <vt:variant>
        <vt:i4>87</vt:i4>
      </vt:variant>
      <vt:variant>
        <vt:i4>0</vt:i4>
      </vt:variant>
      <vt:variant>
        <vt:i4>5</vt:i4>
      </vt:variant>
      <vt:variant>
        <vt:lpwstr>http://www.principalskit.org.nz/your-role-as-a-principal/</vt:lpwstr>
      </vt:variant>
      <vt:variant>
        <vt:lpwstr/>
      </vt:variant>
      <vt:variant>
        <vt:i4>4259848</vt:i4>
      </vt:variant>
      <vt:variant>
        <vt:i4>84</vt:i4>
      </vt:variant>
      <vt:variant>
        <vt:i4>0</vt:i4>
      </vt:variant>
      <vt:variant>
        <vt:i4>5</vt:i4>
      </vt:variant>
      <vt:variant>
        <vt:lpwstr>http://www.principalskit.org.nz/your-role-as-a-principal/</vt:lpwstr>
      </vt:variant>
      <vt:variant>
        <vt:lpwstr/>
      </vt:variant>
      <vt:variant>
        <vt:i4>4259848</vt:i4>
      </vt:variant>
      <vt:variant>
        <vt:i4>81</vt:i4>
      </vt:variant>
      <vt:variant>
        <vt:i4>0</vt:i4>
      </vt:variant>
      <vt:variant>
        <vt:i4>5</vt:i4>
      </vt:variant>
      <vt:variant>
        <vt:lpwstr>http://www.principalskit.org.nz/your-role-as-a-principal/</vt:lpwstr>
      </vt:variant>
      <vt:variant>
        <vt:lpwstr/>
      </vt:variant>
      <vt:variant>
        <vt:i4>1572951</vt:i4>
      </vt:variant>
      <vt:variant>
        <vt:i4>78</vt:i4>
      </vt:variant>
      <vt:variant>
        <vt:i4>0</vt:i4>
      </vt:variant>
      <vt:variant>
        <vt:i4>5</vt:i4>
      </vt:variant>
      <vt:variant>
        <vt:lpwstr>http://www.minedu.govt.nz/Boards/EffectiveGovernance/FlexibilityBoardStructures/ConstitutionsForBOTs.aspx</vt:lpwstr>
      </vt:variant>
      <vt:variant>
        <vt:lpwstr/>
      </vt:variant>
      <vt:variant>
        <vt:i4>4325377</vt:i4>
      </vt:variant>
      <vt:variant>
        <vt:i4>75</vt:i4>
      </vt:variant>
      <vt:variant>
        <vt:i4>0</vt:i4>
      </vt:variant>
      <vt:variant>
        <vt:i4>5</vt:i4>
      </vt:variant>
      <vt:variant>
        <vt:lpwstr>http://www.minedu.govt.nz/Boards/EffectiveGovernance/FlexibilityBoardStructures/SchoolingStructuresAndGovernanceOptions.aspx</vt:lpwstr>
      </vt:variant>
      <vt:variant>
        <vt:lpwstr/>
      </vt:variant>
      <vt:variant>
        <vt:i4>5373959</vt:i4>
      </vt:variant>
      <vt:variant>
        <vt:i4>72</vt:i4>
      </vt:variant>
      <vt:variant>
        <vt:i4>0</vt:i4>
      </vt:variant>
      <vt:variant>
        <vt:i4>5</vt:i4>
      </vt:variant>
      <vt:variant>
        <vt:lpwstr>http://www.educationalleaders.govt.nz/Managing-your-school/No-more-nagging-doubts</vt:lpwstr>
      </vt:variant>
      <vt:variant>
        <vt:lpwstr/>
      </vt:variant>
      <vt:variant>
        <vt:i4>3014779</vt:i4>
      </vt:variant>
      <vt:variant>
        <vt:i4>69</vt:i4>
      </vt:variant>
      <vt:variant>
        <vt:i4>0</vt:i4>
      </vt:variant>
      <vt:variant>
        <vt:i4>5</vt:i4>
      </vt:variant>
      <vt:variant>
        <vt:lpwstr>http://www.minedu.govt.nz/NZEducation/EducationPolicies/Schools/PolicyAndStrategy/PlanningReportingRelevantLegislationNEGSAndNAGS/TheNationalAdministrationGuidelinesNAGs.aspx</vt:lpwstr>
      </vt:variant>
      <vt:variant>
        <vt:lpwstr/>
      </vt:variant>
      <vt:variant>
        <vt:i4>2555967</vt:i4>
      </vt:variant>
      <vt:variant>
        <vt:i4>66</vt:i4>
      </vt:variant>
      <vt:variant>
        <vt:i4>0</vt:i4>
      </vt:variant>
      <vt:variant>
        <vt:i4>5</vt:i4>
      </vt:variant>
      <vt:variant>
        <vt:lpwstr>http://www.minedu.govt.nz/Boards/LegalObligations/NationalEducationGuidelines.aspx</vt:lpwstr>
      </vt:variant>
      <vt:variant>
        <vt:lpwstr/>
      </vt:variant>
      <vt:variant>
        <vt:i4>4456473</vt:i4>
      </vt:variant>
      <vt:variant>
        <vt:i4>63</vt:i4>
      </vt:variant>
      <vt:variant>
        <vt:i4>0</vt:i4>
      </vt:variant>
      <vt:variant>
        <vt:i4>5</vt:i4>
      </vt:variant>
      <vt:variant>
        <vt:lpwstr>http://www.minedu.govt.nz/Boards/EffectiveGovernance.aspx</vt:lpwstr>
      </vt:variant>
      <vt:variant>
        <vt:lpwstr/>
      </vt:variant>
      <vt:variant>
        <vt:i4>8323179</vt:i4>
      </vt:variant>
      <vt:variant>
        <vt:i4>60</vt:i4>
      </vt:variant>
      <vt:variant>
        <vt:i4>0</vt:i4>
      </vt:variant>
      <vt:variant>
        <vt:i4>5</vt:i4>
      </vt:variant>
      <vt:variant>
        <vt:lpwstr>http://www.nzsta.org.nz/board-as-govenors/</vt:lpwstr>
      </vt:variant>
      <vt:variant>
        <vt:lpwstr/>
      </vt:variant>
      <vt:variant>
        <vt:i4>6881376</vt:i4>
      </vt:variant>
      <vt:variant>
        <vt:i4>57</vt:i4>
      </vt:variant>
      <vt:variant>
        <vt:i4>0</vt:i4>
      </vt:variant>
      <vt:variant>
        <vt:i4>5</vt:i4>
      </vt:variant>
      <vt:variant>
        <vt:lpwstr>http://www.minedu.govt.nz/Boards/EffectiveGovernance/Overview.aspx</vt:lpwstr>
      </vt:variant>
      <vt:variant>
        <vt:lpwstr/>
      </vt:variant>
      <vt:variant>
        <vt:i4>3670124</vt:i4>
      </vt:variant>
      <vt:variant>
        <vt:i4>54</vt:i4>
      </vt:variant>
      <vt:variant>
        <vt:i4>0</vt:i4>
      </vt:variant>
      <vt:variant>
        <vt:i4>5</vt:i4>
      </vt:variant>
      <vt:variant>
        <vt:lpwstr>http://www.minedu.govt.nz/</vt:lpwstr>
      </vt:variant>
      <vt:variant>
        <vt:lpwstr/>
      </vt:variant>
      <vt:variant>
        <vt:i4>1507376</vt:i4>
      </vt:variant>
      <vt:variant>
        <vt:i4>51</vt:i4>
      </vt:variant>
      <vt:variant>
        <vt:i4>0</vt:i4>
      </vt:variant>
      <vt:variant>
        <vt:i4>5</vt:i4>
      </vt:variant>
      <vt:variant>
        <vt:lpwstr>http://www.legislation.govt.nz/act/public/1989/0080/latest/DLM175959.html?search=ts_act_Education+Act+1989_resel&amp;p=1&amp;sr=1</vt:lpwstr>
      </vt:variant>
      <vt:variant>
        <vt:lpwstr/>
      </vt:variant>
      <vt:variant>
        <vt:i4>1310728</vt:i4>
      </vt:variant>
      <vt:variant>
        <vt:i4>48</vt:i4>
      </vt:variant>
      <vt:variant>
        <vt:i4>0</vt:i4>
      </vt:variant>
      <vt:variant>
        <vt:i4>5</vt:i4>
      </vt:variant>
      <vt:variant>
        <vt:lpwstr>http://www.educationalleaders.govt.nz/Culture/Understanding-school-cultures/What-is-our-School-Culture-Like-A-Checklist-for-Analysing-a-School-s-Culture</vt:lpwstr>
      </vt:variant>
      <vt:variant>
        <vt:lpwstr/>
      </vt:variant>
      <vt:variant>
        <vt:i4>7733292</vt:i4>
      </vt:variant>
      <vt:variant>
        <vt:i4>45</vt:i4>
      </vt:variant>
      <vt:variant>
        <vt:i4>0</vt:i4>
      </vt:variant>
      <vt:variant>
        <vt:i4>5</vt:i4>
      </vt:variant>
      <vt:variant>
        <vt:lpwstr>http://www.educationalleaders.govt.nz/Partnerships-and-networks/Building-community-relationships/Involving-parents-families-and-whanau</vt:lpwstr>
      </vt:variant>
      <vt:variant>
        <vt:lpwstr/>
      </vt:variant>
      <vt:variant>
        <vt:i4>6946918</vt:i4>
      </vt:variant>
      <vt:variant>
        <vt:i4>42</vt:i4>
      </vt:variant>
      <vt:variant>
        <vt:i4>0</vt:i4>
      </vt:variant>
      <vt:variant>
        <vt:i4>5</vt:i4>
      </vt:variant>
      <vt:variant>
        <vt:lpwstr>http://www.educationalleaders.govt.nz/Leadership-development/Kiwi-leadership-for-principals</vt:lpwstr>
      </vt:variant>
      <vt:variant>
        <vt:lpwstr/>
      </vt:variant>
      <vt:variant>
        <vt:i4>1048652</vt:i4>
      </vt:variant>
      <vt:variant>
        <vt:i4>39</vt:i4>
      </vt:variant>
      <vt:variant>
        <vt:i4>0</vt:i4>
      </vt:variant>
      <vt:variant>
        <vt:i4>5</vt:i4>
      </vt:variant>
      <vt:variant>
        <vt:lpwstr>http://www.educationalleaders.govt.nz/Leadership-development/Leadership-programmes/Ako-in-action/Wendy-Kofoed-accelerating-Maori-and-Pasifika</vt:lpwstr>
      </vt:variant>
      <vt:variant>
        <vt:lpwstr/>
      </vt:variant>
      <vt:variant>
        <vt:i4>4390925</vt:i4>
      </vt:variant>
      <vt:variant>
        <vt:i4>36</vt:i4>
      </vt:variant>
      <vt:variant>
        <vt:i4>0</vt:i4>
      </vt:variant>
      <vt:variant>
        <vt:i4>5</vt:i4>
      </vt:variant>
      <vt:variant>
        <vt:lpwstr>http://www.minedu.govt.nz/NZEducation/EducationPolicies/PasifikaEducation/PasifikaEducationPlan.aspx</vt:lpwstr>
      </vt:variant>
      <vt:variant>
        <vt:lpwstr/>
      </vt:variant>
      <vt:variant>
        <vt:i4>4653060</vt:i4>
      </vt:variant>
      <vt:variant>
        <vt:i4>33</vt:i4>
      </vt:variant>
      <vt:variant>
        <vt:i4>0</vt:i4>
      </vt:variant>
      <vt:variant>
        <vt:i4>5</vt:i4>
      </vt:variant>
      <vt:variant>
        <vt:lpwstr>http://www.educationalleaders.govt.nz/Leadership-development/Tu-rangatira-English</vt:lpwstr>
      </vt:variant>
      <vt:variant>
        <vt:lpwstr/>
      </vt:variant>
      <vt:variant>
        <vt:i4>4522028</vt:i4>
      </vt:variant>
      <vt:variant>
        <vt:i4>30</vt:i4>
      </vt:variant>
      <vt:variant>
        <vt:i4>0</vt:i4>
      </vt:variant>
      <vt:variant>
        <vt:i4>5</vt:i4>
      </vt:variant>
      <vt:variant>
        <vt:lpwstr>http://www.otepou.school.nz/about/te_aho_matua_/</vt:lpwstr>
      </vt:variant>
      <vt:variant>
        <vt:lpwstr/>
      </vt:variant>
      <vt:variant>
        <vt:i4>3276906</vt:i4>
      </vt:variant>
      <vt:variant>
        <vt:i4>27</vt:i4>
      </vt:variant>
      <vt:variant>
        <vt:i4>0</vt:i4>
      </vt:variant>
      <vt:variant>
        <vt:i4>5</vt:i4>
      </vt:variant>
      <vt:variant>
        <vt:lpwstr>http://www.educationalleaders.govt.nz/Pedagogy-and-assessment/Building-effective-learning-environments/Maori-Education-2026</vt:lpwstr>
      </vt:variant>
      <vt:variant>
        <vt:lpwstr/>
      </vt:variant>
      <vt:variant>
        <vt:i4>4980811</vt:i4>
      </vt:variant>
      <vt:variant>
        <vt:i4>24</vt:i4>
      </vt:variant>
      <vt:variant>
        <vt:i4>0</vt:i4>
      </vt:variant>
      <vt:variant>
        <vt:i4>5</vt:i4>
      </vt:variant>
      <vt:variant>
        <vt:lpwstr>http://secondaryfutures.boost.co.nz/guardians/mason-durie.php</vt:lpwstr>
      </vt:variant>
      <vt:variant>
        <vt:lpwstr/>
      </vt:variant>
      <vt:variant>
        <vt:i4>8126575</vt:i4>
      </vt:variant>
      <vt:variant>
        <vt:i4>21</vt:i4>
      </vt:variant>
      <vt:variant>
        <vt:i4>0</vt:i4>
      </vt:variant>
      <vt:variant>
        <vt:i4>5</vt:i4>
      </vt:variant>
      <vt:variant>
        <vt:lpwstr>http://www.minedu.govt.nz/theMinistry/PolicyAndStrategy/KaHikitia.aspx</vt:lpwstr>
      </vt:variant>
      <vt:variant>
        <vt:lpwstr/>
      </vt:variant>
      <vt:variant>
        <vt:i4>6029394</vt:i4>
      </vt:variant>
      <vt:variant>
        <vt:i4>18</vt:i4>
      </vt:variant>
      <vt:variant>
        <vt:i4>0</vt:i4>
      </vt:variant>
      <vt:variant>
        <vt:i4>5</vt:i4>
      </vt:variant>
      <vt:variant>
        <vt:lpwstr>http://www.minedu.govt.nz/NZEducation/EducationPolicies/MaoriEducation/AboutMaoriEducation/WhoWeAre/EngagementWithMaori/HuiTaumataMatauranga.aspx</vt:lpwstr>
      </vt:variant>
      <vt:variant>
        <vt:lpwstr/>
      </vt:variant>
      <vt:variant>
        <vt:i4>4653077</vt:i4>
      </vt:variant>
      <vt:variant>
        <vt:i4>15</vt:i4>
      </vt:variant>
      <vt:variant>
        <vt:i4>0</vt:i4>
      </vt:variant>
      <vt:variant>
        <vt:i4>5</vt:i4>
      </vt:variant>
      <vt:variant>
        <vt:lpwstr>http://www.kaimai.school.nz/</vt:lpwstr>
      </vt:variant>
      <vt:variant>
        <vt:lpwstr/>
      </vt:variant>
      <vt:variant>
        <vt:i4>4980786</vt:i4>
      </vt:variant>
      <vt:variant>
        <vt:i4>12</vt:i4>
      </vt:variant>
      <vt:variant>
        <vt:i4>0</vt:i4>
      </vt:variant>
      <vt:variant>
        <vt:i4>5</vt:i4>
      </vt:variant>
      <vt:variant>
        <vt:lpwstr>https://web.minedu.govt.nz/eadmin/sia_login.asp</vt:lpwstr>
      </vt:variant>
      <vt:variant>
        <vt:lpwstr/>
      </vt:variant>
      <vt:variant>
        <vt:i4>6553721</vt:i4>
      </vt:variant>
      <vt:variant>
        <vt:i4>9</vt:i4>
      </vt:variant>
      <vt:variant>
        <vt:i4>0</vt:i4>
      </vt:variant>
      <vt:variant>
        <vt:i4>5</vt:i4>
      </vt:variant>
      <vt:variant>
        <vt:lpwstr>http://www.ero.govt.nz/</vt:lpwstr>
      </vt:variant>
      <vt:variant>
        <vt:lpwstr/>
      </vt:variant>
      <vt:variant>
        <vt:i4>1179675</vt:i4>
      </vt:variant>
      <vt:variant>
        <vt:i4>6</vt:i4>
      </vt:variant>
      <vt:variant>
        <vt:i4>0</vt:i4>
      </vt:variant>
      <vt:variant>
        <vt:i4>5</vt:i4>
      </vt:variant>
      <vt:variant>
        <vt:lpwstr>http://pmis.minedu.govt.nz/loginorg.aspx</vt:lpwstr>
      </vt:variant>
      <vt:variant>
        <vt:lpwstr/>
      </vt:variant>
      <vt:variant>
        <vt:i4>7208964</vt:i4>
      </vt:variant>
      <vt:variant>
        <vt:i4>3</vt:i4>
      </vt:variant>
      <vt:variant>
        <vt:i4>0</vt:i4>
      </vt:variant>
      <vt:variant>
        <vt:i4>5</vt:i4>
      </vt:variant>
      <vt:variant>
        <vt:lpwstr>http://www.educationcounts.govt.nz/statistics/schooling/july_school_roll_returns/school-type</vt:lpwstr>
      </vt:variant>
      <vt:variant>
        <vt:lpwstr/>
      </vt:variant>
      <vt:variant>
        <vt:i4>3539059</vt:i4>
      </vt:variant>
      <vt:variant>
        <vt:i4>0</vt:i4>
      </vt:variant>
      <vt:variant>
        <vt:i4>0</vt:i4>
      </vt:variant>
      <vt:variant>
        <vt:i4>5</vt:i4>
      </vt:variant>
      <vt:variant>
        <vt:lpwstr>http://www.educationalleaders.govt.nz/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dc:creator>
  <cp:lastModifiedBy>Sharky</cp:lastModifiedBy>
  <cp:revision>2</cp:revision>
  <dcterms:created xsi:type="dcterms:W3CDTF">2013-03-03T09:52:00Z</dcterms:created>
  <dcterms:modified xsi:type="dcterms:W3CDTF">2013-03-03T09:52:00Z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